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bookmarkStart w:id="0" w:name="chto-takoe-mrt"/>
      <w:r>
        <w:rPr>
          <w:rStyle w:val="a4"/>
          <w:rFonts w:ascii="Segoe UI" w:hAnsi="Segoe UI" w:cs="Segoe UI"/>
          <w:color w:val="5A5C5E"/>
          <w:sz w:val="36"/>
          <w:szCs w:val="36"/>
        </w:rPr>
        <w:t>1. Что такое МРТ?</w:t>
      </w:r>
      <w:bookmarkEnd w:id="0"/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 xml:space="preserve">Магнитно-резонансная томография (МРТ) -это современное высокотехнологичное </w:t>
      </w:r>
      <w:proofErr w:type="spellStart"/>
      <w:r>
        <w:rPr>
          <w:rFonts w:ascii="Segoe UI" w:hAnsi="Segoe UI" w:cs="Segoe UI"/>
          <w:color w:val="5A5C5E"/>
        </w:rPr>
        <w:t>неинвазивное</w:t>
      </w:r>
      <w:proofErr w:type="spellEnd"/>
      <w:r>
        <w:rPr>
          <w:rFonts w:ascii="Segoe UI" w:hAnsi="Segoe UI" w:cs="Segoe UI"/>
          <w:color w:val="5A5C5E"/>
        </w:rPr>
        <w:t xml:space="preserve"> (без вмешательства в тело) диагностическое обследование. Процедура основана на довольно сложном физическом явлении – ядерно-магнитном резонансе. Так называется способность ядер клеток нашего тела реагировать на внешнее магнитное поле. «Отклик» на такое поле от разных органов и тканей в организме человека – тоже разный. Компьютер фиксирует его и выдает точные и подробные изображения, фактически визуализируя внутренние органы и происходящие в них процессы.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bookmarkStart w:id="1" w:name="kogda"/>
      <w:r>
        <w:rPr>
          <w:rStyle w:val="a4"/>
          <w:rFonts w:ascii="Segoe UI" w:hAnsi="Segoe UI" w:cs="Segoe UI"/>
          <w:color w:val="5A5C5E"/>
          <w:sz w:val="36"/>
          <w:szCs w:val="36"/>
        </w:rPr>
        <w:t>2. Когда назначают МРТ</w:t>
      </w:r>
      <w:bookmarkEnd w:id="1"/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 xml:space="preserve">МРТ-обследование максимально информативно для врача по причине высокого тканевого контраста, что обусловлено рядом физико-химических свойств тканей. Процедура делает наглядными такие изменения, которые не удается обнаружить с помощью других методов. Возможность управлять контрастом, получать серию тонких срезов позволяет детализировать </w:t>
      </w:r>
      <w:proofErr w:type="spellStart"/>
      <w:r>
        <w:rPr>
          <w:rFonts w:ascii="Segoe UI" w:hAnsi="Segoe UI" w:cs="Segoe UI"/>
          <w:color w:val="5A5C5E"/>
        </w:rPr>
        <w:t>мягкотканные</w:t>
      </w:r>
      <w:proofErr w:type="spellEnd"/>
      <w:r>
        <w:rPr>
          <w:rFonts w:ascii="Segoe UI" w:hAnsi="Segoe UI" w:cs="Segoe UI"/>
          <w:color w:val="5A5C5E"/>
        </w:rPr>
        <w:t xml:space="preserve"> элементы, увидеть даже незначительные патологические изменения. И самое главное, установить границы новообразований при любой их ориентации в пространстве.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>МРТ-обследование даст картину не только состояния органов и тканей тела, но и позволит уточнить динамику основных процессов в них – скорость кровотока и тока спинномозговой жидкости, активацию тех или иных участков в коре головного мозга.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bookmarkStart w:id="2" w:name="otlichiya-mrt-ot-kt"/>
      <w:r>
        <w:rPr>
          <w:rStyle w:val="a4"/>
          <w:rFonts w:ascii="Segoe UI" w:hAnsi="Segoe UI" w:cs="Segoe UI"/>
          <w:color w:val="5A5C5E"/>
          <w:sz w:val="36"/>
          <w:szCs w:val="36"/>
        </w:rPr>
        <w:t>3. Чем отличается магнитно-резонансная томография (МРТ) от компьютерной томографии (КТ)</w:t>
      </w:r>
      <w:bookmarkEnd w:id="2"/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>Оба обследования дают достаточно полное представление о состоянии внутренних тканей тела, так как «послойно» и подробно фиксируют участки обследуемого органа. Сами аппараты для проведения МРТ и КТ также выглядят очень похоже – это некий круглый тоннель, куда помещается лежащий на специальном столе пациент. Тем не менее, принцип двух исследований – разный.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 xml:space="preserve">Компьютерный томограф использует рентгеновское излучение в небольших, безопасных для человека дозах. В ходе МРТ-обследования человек находится под воздействием магнитного поля. Из этого следует, что оба аппарата лучше видят разные органы. Так, КТ-обследование больше подходит для диагностики проблем в твердых тканях организма – костях, а также в полых органах – кишечнике, пищеводе, </w:t>
      </w:r>
      <w:r>
        <w:rPr>
          <w:rFonts w:ascii="Segoe UI" w:hAnsi="Segoe UI" w:cs="Segoe UI"/>
          <w:color w:val="5A5C5E"/>
        </w:rPr>
        <w:lastRenderedPageBreak/>
        <w:t>мочевом и желчном пузырях. Магнитно-резонансная томография больше подходит для исследования мягких тканей организма – головного и спинного мозга, связок, мышц, суставов, органов малого таза.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>Разница есть и во времени процедуры – КТ сегодня занимает меньше времени, часто – всего несколько минут. Для проведения МРТ-обследования придется неподвижно полежать от 10 до 60 минут, в зависимости от исследуемого органа или участка тела.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>Одним из преимуществ МРТ является то, что она дает визуализацию органов в любых проекциях и разрезах. Иногда именно это позволяет увидеть патологию в особо сложных случаях, когда она остается незаметной во время компьютерной томографии.</w:t>
      </w:r>
    </w:p>
    <w:p w:rsidR="000566ED" w:rsidRDefault="000566ED" w:rsidP="000566ED">
      <w:pPr>
        <w:pStyle w:val="a3"/>
        <w:shd w:val="clear" w:color="auto" w:fill="FAFCFE"/>
        <w:spacing w:before="0" w:beforeAutospacing="0" w:after="389" w:afterAutospacing="0"/>
        <w:jc w:val="both"/>
        <w:rPr>
          <w:rFonts w:ascii="Segoe UI" w:hAnsi="Segoe UI" w:cs="Segoe UI"/>
          <w:color w:val="5A5C5E"/>
        </w:rPr>
      </w:pPr>
      <w:r>
        <w:rPr>
          <w:rFonts w:ascii="Segoe UI" w:hAnsi="Segoe UI" w:cs="Segoe UI"/>
          <w:color w:val="5A5C5E"/>
        </w:rPr>
        <w:t>Иногда врачи рекомендуют сделать оба обследования и сопоставить их данные. Это, в любом случае, даст более полную клиническую картину.</w:t>
      </w:r>
    </w:p>
    <w:p w:rsidR="009A6972" w:rsidRDefault="009A6972">
      <w:bookmarkStart w:id="3" w:name="_GoBack"/>
      <w:bookmarkEnd w:id="3"/>
    </w:p>
    <w:sectPr w:rsidR="009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D1"/>
    <w:rsid w:val="000566ED"/>
    <w:rsid w:val="005261D1"/>
    <w:rsid w:val="009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AB23E-EDBB-4C50-A6F0-6B26662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2019-11-20T10:04:00Z</dcterms:created>
  <dcterms:modified xsi:type="dcterms:W3CDTF">2019-11-20T10:04:00Z</dcterms:modified>
</cp:coreProperties>
</file>