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705" w:rsidRPr="00154705" w:rsidRDefault="00154705" w:rsidP="00154705">
      <w:pPr>
        <w:shd w:val="clear" w:color="auto" w:fill="FFFFFF"/>
        <w:spacing w:before="225" w:after="120" w:line="330" w:lineRule="atLeast"/>
        <w:jc w:val="center"/>
        <w:textAlignment w:val="baseline"/>
        <w:outlineLvl w:val="5"/>
        <w:rPr>
          <w:rFonts w:ascii="Open Sans" w:eastAsia="Times New Roman" w:hAnsi="Open Sans" w:cs="Times New Roman"/>
          <w:b/>
          <w:bCs/>
          <w:color w:val="007BC2"/>
          <w:sz w:val="24"/>
          <w:szCs w:val="24"/>
          <w:lang w:eastAsia="ru-RU"/>
        </w:rPr>
      </w:pPr>
      <w:r w:rsidRPr="00154705">
        <w:rPr>
          <w:rFonts w:ascii="Open Sans" w:eastAsia="Times New Roman" w:hAnsi="Open Sans" w:cs="Times New Roman"/>
          <w:b/>
          <w:bCs/>
          <w:color w:val="007BC2"/>
          <w:sz w:val="24"/>
          <w:szCs w:val="24"/>
          <w:lang w:eastAsia="ru-RU"/>
        </w:rPr>
        <w:t>УЗИ ОРГАНОВ БРЮШНОЙ ПОЛОСТИ</w:t>
      </w:r>
    </w:p>
    <w:p w:rsidR="00154705" w:rsidRPr="00154705" w:rsidRDefault="00154705" w:rsidP="00154705">
      <w:pPr>
        <w:shd w:val="clear" w:color="auto" w:fill="FFFFFF"/>
        <w:spacing w:after="0" w:line="330" w:lineRule="atLeast"/>
        <w:jc w:val="both"/>
        <w:textAlignment w:val="baseline"/>
        <w:rPr>
          <w:rFonts w:ascii="Open Sans" w:eastAsia="Times New Roman" w:hAnsi="Open Sans" w:cs="Times New Roman"/>
          <w:color w:val="3B3F44"/>
          <w:sz w:val="21"/>
          <w:szCs w:val="21"/>
          <w:lang w:eastAsia="ru-RU"/>
        </w:rPr>
      </w:pPr>
      <w:r w:rsidRPr="00154705">
        <w:rPr>
          <w:rFonts w:ascii="inherit" w:eastAsia="Times New Roman" w:hAnsi="inherit" w:cs="Times New Roman"/>
          <w:b/>
          <w:bCs/>
          <w:color w:val="0A7BCD"/>
          <w:sz w:val="21"/>
          <w:szCs w:val="21"/>
          <w:bdr w:val="none" w:sz="0" w:space="0" w:color="auto" w:frame="1"/>
          <w:lang w:eastAsia="ru-RU"/>
        </w:rPr>
        <w:t>Перечень документов для исследования</w:t>
      </w:r>
    </w:p>
    <w:p w:rsidR="00154705" w:rsidRPr="00154705" w:rsidRDefault="00154705" w:rsidP="00154705">
      <w:pPr>
        <w:shd w:val="clear" w:color="auto" w:fill="FFFFFF"/>
        <w:spacing w:after="0" w:line="330" w:lineRule="atLeast"/>
        <w:jc w:val="both"/>
        <w:textAlignment w:val="baseline"/>
        <w:rPr>
          <w:rFonts w:ascii="Open Sans" w:eastAsia="Times New Roman" w:hAnsi="Open Sans" w:cs="Times New Roman"/>
          <w:color w:val="3B3F44"/>
          <w:sz w:val="21"/>
          <w:szCs w:val="21"/>
          <w:lang w:eastAsia="ru-RU"/>
        </w:rPr>
      </w:pPr>
      <w:r w:rsidRPr="00154705">
        <w:rPr>
          <w:rFonts w:ascii="Open Sans" w:eastAsia="Times New Roman" w:hAnsi="Open Sans" w:cs="Times New Roman"/>
          <w:color w:val="3B3F44"/>
          <w:sz w:val="21"/>
          <w:szCs w:val="21"/>
          <w:lang w:eastAsia="ru-RU"/>
        </w:rPr>
        <w:t xml:space="preserve">Направление (форма № 057/у) и выписка из МКАБ (форма № 027/у) - если исследование будет проводиться в другом здании поликлиники или другой </w:t>
      </w:r>
      <w:proofErr w:type="spellStart"/>
      <w:r w:rsidRPr="00154705">
        <w:rPr>
          <w:rFonts w:ascii="Open Sans" w:eastAsia="Times New Roman" w:hAnsi="Open Sans" w:cs="Times New Roman"/>
          <w:color w:val="3B3F44"/>
          <w:sz w:val="21"/>
          <w:szCs w:val="21"/>
          <w:lang w:eastAsia="ru-RU"/>
        </w:rPr>
        <w:t>МО.Данные</w:t>
      </w:r>
      <w:proofErr w:type="spellEnd"/>
      <w:r w:rsidRPr="00154705">
        <w:rPr>
          <w:rFonts w:ascii="Open Sans" w:eastAsia="Times New Roman" w:hAnsi="Open Sans" w:cs="Times New Roman"/>
          <w:color w:val="3B3F44"/>
          <w:sz w:val="21"/>
          <w:szCs w:val="21"/>
          <w:lang w:eastAsia="ru-RU"/>
        </w:rPr>
        <w:t xml:space="preserve"> предыдущих исследований/стационарного лечения – если имеются.</w:t>
      </w:r>
    </w:p>
    <w:p w:rsidR="00154705" w:rsidRPr="00154705" w:rsidRDefault="00154705" w:rsidP="00154705">
      <w:pPr>
        <w:shd w:val="clear" w:color="auto" w:fill="FFFFFF"/>
        <w:spacing w:after="0" w:line="330" w:lineRule="atLeast"/>
        <w:jc w:val="both"/>
        <w:textAlignment w:val="baseline"/>
        <w:rPr>
          <w:rFonts w:ascii="Open Sans" w:eastAsia="Times New Roman" w:hAnsi="Open Sans" w:cs="Times New Roman"/>
          <w:color w:val="3B3F44"/>
          <w:sz w:val="21"/>
          <w:szCs w:val="21"/>
          <w:lang w:eastAsia="ru-RU"/>
        </w:rPr>
      </w:pPr>
      <w:r w:rsidRPr="00154705">
        <w:rPr>
          <w:rFonts w:ascii="inherit" w:eastAsia="Times New Roman" w:hAnsi="inherit" w:cs="Times New Roman"/>
          <w:b/>
          <w:bCs/>
          <w:color w:val="0A7BCD"/>
          <w:sz w:val="21"/>
          <w:szCs w:val="21"/>
          <w:bdr w:val="none" w:sz="0" w:space="0" w:color="auto" w:frame="1"/>
          <w:lang w:eastAsia="ru-RU"/>
        </w:rPr>
        <w:t>Подготовка пациента</w:t>
      </w:r>
    </w:p>
    <w:p w:rsidR="00154705" w:rsidRPr="00154705" w:rsidRDefault="00154705" w:rsidP="00154705">
      <w:pPr>
        <w:shd w:val="clear" w:color="auto" w:fill="FFFFFF"/>
        <w:spacing w:after="0" w:line="330" w:lineRule="atLeast"/>
        <w:jc w:val="both"/>
        <w:textAlignment w:val="baseline"/>
        <w:rPr>
          <w:rFonts w:ascii="Open Sans" w:eastAsia="Times New Roman" w:hAnsi="Open Sans" w:cs="Times New Roman"/>
          <w:color w:val="3B3F44"/>
          <w:sz w:val="21"/>
          <w:szCs w:val="21"/>
          <w:lang w:eastAsia="ru-RU"/>
        </w:rPr>
      </w:pPr>
      <w:r w:rsidRPr="00154705">
        <w:rPr>
          <w:rFonts w:ascii="Open Sans" w:eastAsia="Times New Roman" w:hAnsi="Open Sans" w:cs="Times New Roman"/>
          <w:color w:val="3B3F44"/>
          <w:sz w:val="21"/>
          <w:szCs w:val="21"/>
          <w:lang w:eastAsia="ru-RU"/>
        </w:rPr>
        <w:t>Исследование проводится натощак - за б часов до процедуры нельзя есть и пить.</w:t>
      </w:r>
    </w:p>
    <w:p w:rsidR="00154705" w:rsidRPr="00154705" w:rsidRDefault="00154705" w:rsidP="00154705">
      <w:pPr>
        <w:shd w:val="clear" w:color="auto" w:fill="FFFFFF"/>
        <w:spacing w:after="0" w:line="330" w:lineRule="atLeast"/>
        <w:jc w:val="both"/>
        <w:textAlignment w:val="baseline"/>
        <w:rPr>
          <w:rFonts w:ascii="Open Sans" w:eastAsia="Times New Roman" w:hAnsi="Open Sans" w:cs="Times New Roman"/>
          <w:color w:val="3B3F44"/>
          <w:sz w:val="21"/>
          <w:szCs w:val="21"/>
          <w:lang w:eastAsia="ru-RU"/>
        </w:rPr>
      </w:pPr>
      <w:r w:rsidRPr="00154705">
        <w:rPr>
          <w:rFonts w:ascii="Open Sans" w:eastAsia="Times New Roman" w:hAnsi="Open Sans" w:cs="Times New Roman"/>
          <w:color w:val="3B3F44"/>
          <w:sz w:val="21"/>
          <w:szCs w:val="21"/>
          <w:lang w:eastAsia="ru-RU"/>
        </w:rPr>
        <w:t xml:space="preserve">За 3 дня до предстоящего исследования рекомендована легкая диета: исключаются продукты, усиливающие перистальтику кишечника и </w:t>
      </w:r>
      <w:proofErr w:type="spellStart"/>
      <w:r w:rsidRPr="00154705">
        <w:rPr>
          <w:rFonts w:ascii="Open Sans" w:eastAsia="Times New Roman" w:hAnsi="Open Sans" w:cs="Times New Roman"/>
          <w:color w:val="3B3F44"/>
          <w:sz w:val="21"/>
          <w:szCs w:val="21"/>
          <w:lang w:eastAsia="ru-RU"/>
        </w:rPr>
        <w:t>га¬зообразование</w:t>
      </w:r>
      <w:proofErr w:type="spellEnd"/>
      <w:r w:rsidRPr="00154705">
        <w:rPr>
          <w:rFonts w:ascii="Open Sans" w:eastAsia="Times New Roman" w:hAnsi="Open Sans" w:cs="Times New Roman"/>
          <w:color w:val="3B3F44"/>
          <w:sz w:val="21"/>
          <w:szCs w:val="21"/>
          <w:lang w:eastAsia="ru-RU"/>
        </w:rPr>
        <w:t xml:space="preserve"> (мучные изделия, черный хлеб, сырые овощи и фрукты, бобовые, молоко, соки, газированные и алкогольные напитки).</w:t>
      </w:r>
    </w:p>
    <w:p w:rsidR="00154705" w:rsidRPr="00154705" w:rsidRDefault="00154705" w:rsidP="00154705">
      <w:pPr>
        <w:shd w:val="clear" w:color="auto" w:fill="FFFFFF"/>
        <w:spacing w:after="0" w:line="330" w:lineRule="atLeast"/>
        <w:jc w:val="both"/>
        <w:textAlignment w:val="baseline"/>
        <w:rPr>
          <w:rFonts w:ascii="Open Sans" w:eastAsia="Times New Roman" w:hAnsi="Open Sans" w:cs="Times New Roman"/>
          <w:color w:val="3B3F44"/>
          <w:sz w:val="21"/>
          <w:szCs w:val="21"/>
          <w:lang w:eastAsia="ru-RU"/>
        </w:rPr>
      </w:pPr>
      <w:r w:rsidRPr="00154705">
        <w:rPr>
          <w:rFonts w:ascii="Open Sans" w:eastAsia="Times New Roman" w:hAnsi="Open Sans" w:cs="Times New Roman"/>
          <w:color w:val="3B3F44"/>
          <w:sz w:val="21"/>
          <w:szCs w:val="21"/>
          <w:lang w:eastAsia="ru-RU"/>
        </w:rPr>
        <w:t>При повышенном газообразовании рекомендовать пациенту в течение трех дней принимать препараты-адсорбенты (активированный уголь, лигнин гидролизный, кремния диоксид коллоидный).</w:t>
      </w:r>
    </w:p>
    <w:p w:rsidR="00154705" w:rsidRPr="00154705" w:rsidRDefault="00154705" w:rsidP="00154705">
      <w:pPr>
        <w:shd w:val="clear" w:color="auto" w:fill="FFFFFF"/>
        <w:spacing w:after="0" w:line="330" w:lineRule="atLeast"/>
        <w:jc w:val="both"/>
        <w:textAlignment w:val="baseline"/>
        <w:rPr>
          <w:rFonts w:ascii="Open Sans" w:eastAsia="Times New Roman" w:hAnsi="Open Sans" w:cs="Times New Roman"/>
          <w:color w:val="3B3F44"/>
          <w:sz w:val="21"/>
          <w:szCs w:val="21"/>
          <w:lang w:eastAsia="ru-RU"/>
        </w:rPr>
      </w:pPr>
      <w:r w:rsidRPr="00154705">
        <w:rPr>
          <w:rFonts w:ascii="Open Sans" w:eastAsia="Times New Roman" w:hAnsi="Open Sans" w:cs="Times New Roman"/>
          <w:color w:val="3B3F44"/>
          <w:sz w:val="21"/>
          <w:szCs w:val="21"/>
          <w:lang w:eastAsia="ru-RU"/>
        </w:rPr>
        <w:t>За 3 дня до процедуры не проводить рентгеновские исследования с барием.</w:t>
      </w:r>
    </w:p>
    <w:p w:rsidR="00154705" w:rsidRPr="00154705" w:rsidRDefault="00154705" w:rsidP="00154705">
      <w:pPr>
        <w:shd w:val="clear" w:color="auto" w:fill="FFFFFF"/>
        <w:spacing w:after="0" w:line="330" w:lineRule="atLeast"/>
        <w:jc w:val="both"/>
        <w:textAlignment w:val="baseline"/>
        <w:rPr>
          <w:rFonts w:ascii="Open Sans" w:eastAsia="Times New Roman" w:hAnsi="Open Sans" w:cs="Times New Roman"/>
          <w:color w:val="3B3F44"/>
          <w:sz w:val="21"/>
          <w:szCs w:val="21"/>
          <w:lang w:eastAsia="ru-RU"/>
        </w:rPr>
      </w:pPr>
      <w:r w:rsidRPr="00154705">
        <w:rPr>
          <w:rFonts w:ascii="Open Sans" w:eastAsia="Times New Roman" w:hAnsi="Open Sans" w:cs="Times New Roman"/>
          <w:color w:val="3B3F44"/>
          <w:sz w:val="21"/>
          <w:szCs w:val="21"/>
          <w:lang w:eastAsia="ru-RU"/>
        </w:rPr>
        <w:t xml:space="preserve">За сутки до исследования не проводить </w:t>
      </w:r>
      <w:proofErr w:type="spellStart"/>
      <w:proofErr w:type="gramStart"/>
      <w:r w:rsidRPr="00154705">
        <w:rPr>
          <w:rFonts w:ascii="Open Sans" w:eastAsia="Times New Roman" w:hAnsi="Open Sans" w:cs="Times New Roman"/>
          <w:color w:val="3B3F44"/>
          <w:sz w:val="21"/>
          <w:szCs w:val="21"/>
          <w:lang w:eastAsia="ru-RU"/>
        </w:rPr>
        <w:t>гастроскопию,колоноскопию</w:t>
      </w:r>
      <w:proofErr w:type="spellEnd"/>
      <w:proofErr w:type="gramEnd"/>
      <w:r w:rsidRPr="00154705">
        <w:rPr>
          <w:rFonts w:ascii="Open Sans" w:eastAsia="Times New Roman" w:hAnsi="Open Sans" w:cs="Times New Roman"/>
          <w:color w:val="3B3F44"/>
          <w:sz w:val="21"/>
          <w:szCs w:val="21"/>
          <w:lang w:eastAsia="ru-RU"/>
        </w:rPr>
        <w:t>, клизмы.</w:t>
      </w:r>
    </w:p>
    <w:p w:rsidR="00154705" w:rsidRPr="00154705" w:rsidRDefault="00154705" w:rsidP="00154705">
      <w:pPr>
        <w:shd w:val="clear" w:color="auto" w:fill="FFFFFF"/>
        <w:spacing w:before="225" w:after="120" w:line="330" w:lineRule="atLeast"/>
        <w:jc w:val="center"/>
        <w:textAlignment w:val="baseline"/>
        <w:outlineLvl w:val="5"/>
        <w:rPr>
          <w:rFonts w:ascii="Open Sans" w:eastAsia="Times New Roman" w:hAnsi="Open Sans" w:cs="Times New Roman"/>
          <w:b/>
          <w:bCs/>
          <w:color w:val="007BC2"/>
          <w:sz w:val="24"/>
          <w:szCs w:val="24"/>
          <w:lang w:eastAsia="ru-RU"/>
        </w:rPr>
      </w:pPr>
      <w:r w:rsidRPr="00154705">
        <w:rPr>
          <w:rFonts w:ascii="Open Sans" w:eastAsia="Times New Roman" w:hAnsi="Open Sans" w:cs="Times New Roman"/>
          <w:b/>
          <w:bCs/>
          <w:color w:val="007BC2"/>
          <w:sz w:val="24"/>
          <w:szCs w:val="24"/>
          <w:lang w:eastAsia="ru-RU"/>
        </w:rPr>
        <w:t>УЗИ ОРГАНОВ МАЛОГО ТАЗА</w:t>
      </w:r>
    </w:p>
    <w:p w:rsidR="00154705" w:rsidRPr="00154705" w:rsidRDefault="00154705" w:rsidP="00154705">
      <w:pPr>
        <w:shd w:val="clear" w:color="auto" w:fill="FFFFFF"/>
        <w:spacing w:after="0" w:line="330" w:lineRule="atLeast"/>
        <w:textAlignment w:val="baseline"/>
        <w:rPr>
          <w:rFonts w:ascii="Open Sans" w:eastAsia="Times New Roman" w:hAnsi="Open Sans" w:cs="Times New Roman"/>
          <w:color w:val="3B3F44"/>
          <w:sz w:val="21"/>
          <w:szCs w:val="21"/>
          <w:lang w:eastAsia="ru-RU"/>
        </w:rPr>
      </w:pPr>
      <w:r w:rsidRPr="00154705">
        <w:rPr>
          <w:rFonts w:ascii="inherit" w:eastAsia="Times New Roman" w:hAnsi="inherit" w:cs="Times New Roman"/>
          <w:b/>
          <w:bCs/>
          <w:color w:val="0A7BCD"/>
          <w:sz w:val="21"/>
          <w:szCs w:val="21"/>
          <w:bdr w:val="none" w:sz="0" w:space="0" w:color="auto" w:frame="1"/>
          <w:lang w:eastAsia="ru-RU"/>
        </w:rPr>
        <w:t>Перечень документов для исследования</w:t>
      </w:r>
    </w:p>
    <w:p w:rsidR="00154705" w:rsidRPr="00154705" w:rsidRDefault="00154705" w:rsidP="00154705">
      <w:pPr>
        <w:shd w:val="clear" w:color="auto" w:fill="FFFFFF"/>
        <w:spacing w:after="0" w:line="330" w:lineRule="atLeast"/>
        <w:textAlignment w:val="baseline"/>
        <w:rPr>
          <w:rFonts w:ascii="Open Sans" w:eastAsia="Times New Roman" w:hAnsi="Open Sans" w:cs="Times New Roman"/>
          <w:color w:val="3B3F44"/>
          <w:sz w:val="21"/>
          <w:szCs w:val="21"/>
          <w:lang w:eastAsia="ru-RU"/>
        </w:rPr>
      </w:pPr>
      <w:r w:rsidRPr="00154705">
        <w:rPr>
          <w:rFonts w:ascii="Open Sans" w:eastAsia="Times New Roman" w:hAnsi="Open Sans" w:cs="Times New Roman"/>
          <w:color w:val="3B3F44"/>
          <w:sz w:val="21"/>
          <w:szCs w:val="21"/>
          <w:lang w:eastAsia="ru-RU"/>
        </w:rPr>
        <w:t xml:space="preserve">Направление (форма № 057/у) и выписка из МКАБ (форма № 027/у) - если исследование будет проводиться в другом здании поликлиники или другой </w:t>
      </w:r>
      <w:proofErr w:type="spellStart"/>
      <w:r w:rsidRPr="00154705">
        <w:rPr>
          <w:rFonts w:ascii="Open Sans" w:eastAsia="Times New Roman" w:hAnsi="Open Sans" w:cs="Times New Roman"/>
          <w:color w:val="3B3F44"/>
          <w:sz w:val="21"/>
          <w:szCs w:val="21"/>
          <w:lang w:eastAsia="ru-RU"/>
        </w:rPr>
        <w:t>МО.Данные</w:t>
      </w:r>
      <w:proofErr w:type="spellEnd"/>
      <w:r w:rsidRPr="00154705">
        <w:rPr>
          <w:rFonts w:ascii="Open Sans" w:eastAsia="Times New Roman" w:hAnsi="Open Sans" w:cs="Times New Roman"/>
          <w:color w:val="3B3F44"/>
          <w:sz w:val="21"/>
          <w:szCs w:val="21"/>
          <w:lang w:eastAsia="ru-RU"/>
        </w:rPr>
        <w:t xml:space="preserve"> предыдущих исследований/стационарного лечения – если имеются.</w:t>
      </w:r>
    </w:p>
    <w:p w:rsidR="00154705" w:rsidRPr="00154705" w:rsidRDefault="00154705" w:rsidP="00154705">
      <w:pPr>
        <w:shd w:val="clear" w:color="auto" w:fill="FFFFFF"/>
        <w:spacing w:after="0" w:line="330" w:lineRule="atLeast"/>
        <w:textAlignment w:val="baseline"/>
        <w:rPr>
          <w:rFonts w:ascii="Open Sans" w:eastAsia="Times New Roman" w:hAnsi="Open Sans" w:cs="Times New Roman"/>
          <w:color w:val="3B3F44"/>
          <w:sz w:val="21"/>
          <w:szCs w:val="21"/>
          <w:lang w:eastAsia="ru-RU"/>
        </w:rPr>
      </w:pPr>
      <w:r w:rsidRPr="00154705">
        <w:rPr>
          <w:rFonts w:ascii="inherit" w:eastAsia="Times New Roman" w:hAnsi="inherit" w:cs="Times New Roman"/>
          <w:b/>
          <w:bCs/>
          <w:color w:val="0A7BCD"/>
          <w:sz w:val="21"/>
          <w:szCs w:val="21"/>
          <w:bdr w:val="none" w:sz="0" w:space="0" w:color="auto" w:frame="1"/>
          <w:lang w:eastAsia="ru-RU"/>
        </w:rPr>
        <w:t>Подготовка пациента</w:t>
      </w:r>
    </w:p>
    <w:p w:rsidR="00154705" w:rsidRPr="00154705" w:rsidRDefault="00154705" w:rsidP="00154705">
      <w:pPr>
        <w:shd w:val="clear" w:color="auto" w:fill="FFFFFF"/>
        <w:spacing w:after="0" w:line="330" w:lineRule="atLeast"/>
        <w:textAlignment w:val="baseline"/>
        <w:rPr>
          <w:rFonts w:ascii="Open Sans" w:eastAsia="Times New Roman" w:hAnsi="Open Sans" w:cs="Times New Roman"/>
          <w:color w:val="3B3F44"/>
          <w:sz w:val="21"/>
          <w:szCs w:val="21"/>
          <w:lang w:eastAsia="ru-RU"/>
        </w:rPr>
      </w:pPr>
      <w:r w:rsidRPr="00154705">
        <w:rPr>
          <w:rFonts w:ascii="Open Sans" w:eastAsia="Times New Roman" w:hAnsi="Open Sans" w:cs="Times New Roman"/>
          <w:color w:val="3B3F44"/>
          <w:sz w:val="21"/>
          <w:szCs w:val="21"/>
          <w:lang w:eastAsia="ru-RU"/>
        </w:rPr>
        <w:t xml:space="preserve">Для женщин репродуктивного возраста исследование желательно </w:t>
      </w:r>
      <w:proofErr w:type="spellStart"/>
      <w:r w:rsidRPr="00154705">
        <w:rPr>
          <w:rFonts w:ascii="Open Sans" w:eastAsia="Times New Roman" w:hAnsi="Open Sans" w:cs="Times New Roman"/>
          <w:color w:val="3B3F44"/>
          <w:sz w:val="21"/>
          <w:szCs w:val="21"/>
          <w:lang w:eastAsia="ru-RU"/>
        </w:rPr>
        <w:t>про¬водить</w:t>
      </w:r>
      <w:proofErr w:type="spellEnd"/>
      <w:r w:rsidRPr="00154705">
        <w:rPr>
          <w:rFonts w:ascii="Open Sans" w:eastAsia="Times New Roman" w:hAnsi="Open Sans" w:cs="Times New Roman"/>
          <w:color w:val="3B3F44"/>
          <w:sz w:val="21"/>
          <w:szCs w:val="21"/>
          <w:lang w:eastAsia="ru-RU"/>
        </w:rPr>
        <w:t xml:space="preserve"> на 5-7 день цикла (считая от первого дня начала менструации), при отсутствии специальных назначений гинеколога.</w:t>
      </w:r>
    </w:p>
    <w:p w:rsidR="00154705" w:rsidRPr="00154705" w:rsidRDefault="00154705" w:rsidP="00154705">
      <w:pPr>
        <w:shd w:val="clear" w:color="auto" w:fill="FFFFFF"/>
        <w:spacing w:after="0" w:line="330" w:lineRule="atLeast"/>
        <w:textAlignment w:val="baseline"/>
        <w:rPr>
          <w:rFonts w:ascii="Open Sans" w:eastAsia="Times New Roman" w:hAnsi="Open Sans" w:cs="Times New Roman"/>
          <w:color w:val="3B3F44"/>
          <w:sz w:val="21"/>
          <w:szCs w:val="21"/>
          <w:lang w:eastAsia="ru-RU"/>
        </w:rPr>
      </w:pPr>
      <w:r w:rsidRPr="00154705">
        <w:rPr>
          <w:rFonts w:ascii="Open Sans" w:eastAsia="Times New Roman" w:hAnsi="Open Sans" w:cs="Times New Roman"/>
          <w:color w:val="3B3F44"/>
          <w:sz w:val="21"/>
          <w:szCs w:val="21"/>
          <w:lang w:eastAsia="ru-RU"/>
        </w:rPr>
        <w:t>Для женщин в менопаузе исследование можно проводить в любое время.</w:t>
      </w:r>
    </w:p>
    <w:p w:rsidR="00154705" w:rsidRPr="00154705" w:rsidRDefault="00154705" w:rsidP="00154705">
      <w:pPr>
        <w:shd w:val="clear" w:color="auto" w:fill="FFFFFF"/>
        <w:spacing w:before="225" w:after="120" w:line="330" w:lineRule="atLeast"/>
        <w:jc w:val="center"/>
        <w:textAlignment w:val="baseline"/>
        <w:outlineLvl w:val="5"/>
        <w:rPr>
          <w:rFonts w:ascii="Open Sans" w:eastAsia="Times New Roman" w:hAnsi="Open Sans" w:cs="Times New Roman"/>
          <w:b/>
          <w:bCs/>
          <w:color w:val="007BC2"/>
          <w:sz w:val="24"/>
          <w:szCs w:val="24"/>
          <w:lang w:eastAsia="ru-RU"/>
        </w:rPr>
      </w:pPr>
      <w:r w:rsidRPr="00154705">
        <w:rPr>
          <w:rFonts w:ascii="Open Sans" w:eastAsia="Times New Roman" w:hAnsi="Open Sans" w:cs="Times New Roman"/>
          <w:b/>
          <w:bCs/>
          <w:color w:val="007BC2"/>
          <w:sz w:val="24"/>
          <w:szCs w:val="24"/>
          <w:lang w:eastAsia="ru-RU"/>
        </w:rPr>
        <w:t>УЗИ МОЛОЧНЫХ ЖЕЛЕЗ</w:t>
      </w:r>
    </w:p>
    <w:p w:rsidR="00154705" w:rsidRPr="00154705" w:rsidRDefault="00154705" w:rsidP="00154705">
      <w:pPr>
        <w:shd w:val="clear" w:color="auto" w:fill="FFFFFF"/>
        <w:spacing w:after="0" w:line="330" w:lineRule="atLeast"/>
        <w:jc w:val="both"/>
        <w:textAlignment w:val="baseline"/>
        <w:rPr>
          <w:rFonts w:ascii="Open Sans" w:eastAsia="Times New Roman" w:hAnsi="Open Sans" w:cs="Times New Roman"/>
          <w:color w:val="3B3F44"/>
          <w:sz w:val="21"/>
          <w:szCs w:val="21"/>
          <w:lang w:eastAsia="ru-RU"/>
        </w:rPr>
      </w:pPr>
      <w:r w:rsidRPr="00154705">
        <w:rPr>
          <w:rFonts w:ascii="inherit" w:eastAsia="Times New Roman" w:hAnsi="inherit" w:cs="Times New Roman"/>
          <w:b/>
          <w:bCs/>
          <w:color w:val="0A7BCD"/>
          <w:sz w:val="21"/>
          <w:szCs w:val="21"/>
          <w:bdr w:val="none" w:sz="0" w:space="0" w:color="auto" w:frame="1"/>
          <w:lang w:eastAsia="ru-RU"/>
        </w:rPr>
        <w:t>Перечень документов для исследования</w:t>
      </w:r>
    </w:p>
    <w:p w:rsidR="00154705" w:rsidRPr="00154705" w:rsidRDefault="00154705" w:rsidP="00154705">
      <w:pPr>
        <w:shd w:val="clear" w:color="auto" w:fill="FFFFFF"/>
        <w:spacing w:after="0" w:line="330" w:lineRule="atLeast"/>
        <w:jc w:val="both"/>
        <w:textAlignment w:val="baseline"/>
        <w:rPr>
          <w:rFonts w:ascii="Open Sans" w:eastAsia="Times New Roman" w:hAnsi="Open Sans" w:cs="Times New Roman"/>
          <w:color w:val="3B3F44"/>
          <w:sz w:val="21"/>
          <w:szCs w:val="21"/>
          <w:lang w:eastAsia="ru-RU"/>
        </w:rPr>
      </w:pPr>
      <w:r w:rsidRPr="00154705">
        <w:rPr>
          <w:rFonts w:ascii="Open Sans" w:eastAsia="Times New Roman" w:hAnsi="Open Sans" w:cs="Times New Roman"/>
          <w:color w:val="3B3F44"/>
          <w:sz w:val="21"/>
          <w:szCs w:val="21"/>
          <w:lang w:eastAsia="ru-RU"/>
        </w:rPr>
        <w:t>Направление (форма № 057/у) и выписка из МКАБ (форма № 027/у)</w:t>
      </w:r>
    </w:p>
    <w:p w:rsidR="00154705" w:rsidRPr="00154705" w:rsidRDefault="00154705" w:rsidP="00154705">
      <w:pPr>
        <w:shd w:val="clear" w:color="auto" w:fill="FFFFFF"/>
        <w:spacing w:after="0" w:line="330" w:lineRule="atLeast"/>
        <w:jc w:val="both"/>
        <w:textAlignment w:val="baseline"/>
        <w:rPr>
          <w:rFonts w:ascii="Open Sans" w:eastAsia="Times New Roman" w:hAnsi="Open Sans" w:cs="Times New Roman"/>
          <w:color w:val="3B3F44"/>
          <w:sz w:val="21"/>
          <w:szCs w:val="21"/>
          <w:lang w:eastAsia="ru-RU"/>
        </w:rPr>
      </w:pPr>
      <w:r w:rsidRPr="00154705">
        <w:rPr>
          <w:rFonts w:ascii="Open Sans" w:eastAsia="Times New Roman" w:hAnsi="Open Sans" w:cs="Times New Roman"/>
          <w:color w:val="3B3F44"/>
          <w:sz w:val="21"/>
          <w:szCs w:val="21"/>
          <w:lang w:eastAsia="ru-RU"/>
        </w:rPr>
        <w:t xml:space="preserve">если исследование будет проводиться в другом здании поликлиники или другой </w:t>
      </w:r>
      <w:proofErr w:type="spellStart"/>
      <w:r w:rsidRPr="00154705">
        <w:rPr>
          <w:rFonts w:ascii="Open Sans" w:eastAsia="Times New Roman" w:hAnsi="Open Sans" w:cs="Times New Roman"/>
          <w:color w:val="3B3F44"/>
          <w:sz w:val="21"/>
          <w:szCs w:val="21"/>
          <w:lang w:eastAsia="ru-RU"/>
        </w:rPr>
        <w:t>МО.Данные</w:t>
      </w:r>
      <w:proofErr w:type="spellEnd"/>
      <w:r w:rsidRPr="00154705">
        <w:rPr>
          <w:rFonts w:ascii="Open Sans" w:eastAsia="Times New Roman" w:hAnsi="Open Sans" w:cs="Times New Roman"/>
          <w:color w:val="3B3F44"/>
          <w:sz w:val="21"/>
          <w:szCs w:val="21"/>
          <w:lang w:eastAsia="ru-RU"/>
        </w:rPr>
        <w:t xml:space="preserve"> предыдущих исследований/стационарного лечения – если имеются.</w:t>
      </w:r>
    </w:p>
    <w:p w:rsidR="00154705" w:rsidRPr="00154705" w:rsidRDefault="00154705" w:rsidP="00154705">
      <w:pPr>
        <w:shd w:val="clear" w:color="auto" w:fill="FFFFFF"/>
        <w:spacing w:after="0" w:line="330" w:lineRule="atLeast"/>
        <w:jc w:val="both"/>
        <w:textAlignment w:val="baseline"/>
        <w:rPr>
          <w:rFonts w:ascii="Open Sans" w:eastAsia="Times New Roman" w:hAnsi="Open Sans" w:cs="Times New Roman"/>
          <w:color w:val="3B3F44"/>
          <w:sz w:val="21"/>
          <w:szCs w:val="21"/>
          <w:lang w:eastAsia="ru-RU"/>
        </w:rPr>
      </w:pPr>
      <w:r w:rsidRPr="00154705">
        <w:rPr>
          <w:rFonts w:ascii="inherit" w:eastAsia="Times New Roman" w:hAnsi="inherit" w:cs="Times New Roman"/>
          <w:b/>
          <w:bCs/>
          <w:color w:val="0A7BCD"/>
          <w:sz w:val="21"/>
          <w:szCs w:val="21"/>
          <w:bdr w:val="none" w:sz="0" w:space="0" w:color="auto" w:frame="1"/>
          <w:lang w:eastAsia="ru-RU"/>
        </w:rPr>
        <w:t>Подготовка пациента</w:t>
      </w:r>
    </w:p>
    <w:p w:rsidR="00154705" w:rsidRPr="00154705" w:rsidRDefault="00154705" w:rsidP="00154705">
      <w:pPr>
        <w:shd w:val="clear" w:color="auto" w:fill="FFFFFF"/>
        <w:spacing w:after="0" w:line="330" w:lineRule="atLeast"/>
        <w:jc w:val="both"/>
        <w:textAlignment w:val="baseline"/>
        <w:rPr>
          <w:rFonts w:ascii="Open Sans" w:eastAsia="Times New Roman" w:hAnsi="Open Sans" w:cs="Times New Roman"/>
          <w:color w:val="3B3F44"/>
          <w:sz w:val="21"/>
          <w:szCs w:val="21"/>
          <w:lang w:eastAsia="ru-RU"/>
        </w:rPr>
      </w:pPr>
      <w:r w:rsidRPr="00154705">
        <w:rPr>
          <w:rFonts w:ascii="Open Sans" w:eastAsia="Times New Roman" w:hAnsi="Open Sans" w:cs="Times New Roman"/>
          <w:color w:val="3B3F44"/>
          <w:sz w:val="21"/>
          <w:szCs w:val="21"/>
          <w:lang w:eastAsia="ru-RU"/>
        </w:rPr>
        <w:t xml:space="preserve">Для женщин репродуктивного возраста исследование желательно </w:t>
      </w:r>
      <w:proofErr w:type="spellStart"/>
      <w:r w:rsidRPr="00154705">
        <w:rPr>
          <w:rFonts w:ascii="Open Sans" w:eastAsia="Times New Roman" w:hAnsi="Open Sans" w:cs="Times New Roman"/>
          <w:color w:val="3B3F44"/>
          <w:sz w:val="21"/>
          <w:szCs w:val="21"/>
          <w:lang w:eastAsia="ru-RU"/>
        </w:rPr>
        <w:t>про¬водить</w:t>
      </w:r>
      <w:proofErr w:type="spellEnd"/>
      <w:r w:rsidRPr="00154705">
        <w:rPr>
          <w:rFonts w:ascii="Open Sans" w:eastAsia="Times New Roman" w:hAnsi="Open Sans" w:cs="Times New Roman"/>
          <w:color w:val="3B3F44"/>
          <w:sz w:val="21"/>
          <w:szCs w:val="21"/>
          <w:lang w:eastAsia="ru-RU"/>
        </w:rPr>
        <w:t xml:space="preserve"> на 5-10-й день цикла (считая от первого дня начала менструации). Для женщин в менопаузе исследование можно проводить в любое удобное время.</w:t>
      </w:r>
    </w:p>
    <w:p w:rsidR="00154705" w:rsidRPr="00154705" w:rsidRDefault="00154705" w:rsidP="00154705">
      <w:pPr>
        <w:shd w:val="clear" w:color="auto" w:fill="FFFFFF"/>
        <w:spacing w:before="225" w:after="120" w:line="330" w:lineRule="atLeast"/>
        <w:textAlignment w:val="baseline"/>
        <w:outlineLvl w:val="5"/>
        <w:rPr>
          <w:rFonts w:ascii="Open Sans" w:eastAsia="Times New Roman" w:hAnsi="Open Sans" w:cs="Times New Roman"/>
          <w:b/>
          <w:bCs/>
          <w:color w:val="007BC2"/>
          <w:sz w:val="24"/>
          <w:szCs w:val="24"/>
          <w:lang w:eastAsia="ru-RU"/>
        </w:rPr>
      </w:pPr>
      <w:r w:rsidRPr="00154705">
        <w:rPr>
          <w:rFonts w:ascii="Open Sans" w:eastAsia="Times New Roman" w:hAnsi="Open Sans" w:cs="Times New Roman"/>
          <w:b/>
          <w:bCs/>
          <w:color w:val="007BC2"/>
          <w:sz w:val="24"/>
          <w:szCs w:val="24"/>
          <w:lang w:eastAsia="ru-RU"/>
        </w:rPr>
        <w:t>ТРУЗИ</w:t>
      </w:r>
    </w:p>
    <w:p w:rsidR="00154705" w:rsidRPr="00154705" w:rsidRDefault="00154705" w:rsidP="00154705">
      <w:pPr>
        <w:shd w:val="clear" w:color="auto" w:fill="FFFFFF"/>
        <w:spacing w:after="0" w:line="330" w:lineRule="atLeast"/>
        <w:textAlignment w:val="baseline"/>
        <w:rPr>
          <w:rFonts w:ascii="Open Sans" w:eastAsia="Times New Roman" w:hAnsi="Open Sans" w:cs="Times New Roman"/>
          <w:color w:val="3B3F44"/>
          <w:sz w:val="21"/>
          <w:szCs w:val="21"/>
          <w:lang w:eastAsia="ru-RU"/>
        </w:rPr>
      </w:pPr>
      <w:r w:rsidRPr="00154705">
        <w:rPr>
          <w:rFonts w:ascii="inherit" w:eastAsia="Times New Roman" w:hAnsi="inherit" w:cs="Times New Roman"/>
          <w:b/>
          <w:bCs/>
          <w:color w:val="0A7BCD"/>
          <w:sz w:val="21"/>
          <w:szCs w:val="21"/>
          <w:bdr w:val="none" w:sz="0" w:space="0" w:color="auto" w:frame="1"/>
          <w:lang w:eastAsia="ru-RU"/>
        </w:rPr>
        <w:t>Перечень документов для исследования</w:t>
      </w:r>
    </w:p>
    <w:p w:rsidR="00154705" w:rsidRPr="00154705" w:rsidRDefault="00154705" w:rsidP="00154705">
      <w:pPr>
        <w:shd w:val="clear" w:color="auto" w:fill="FFFFFF"/>
        <w:spacing w:after="0" w:line="330" w:lineRule="atLeast"/>
        <w:textAlignment w:val="baseline"/>
        <w:rPr>
          <w:rFonts w:ascii="Open Sans" w:eastAsia="Times New Roman" w:hAnsi="Open Sans" w:cs="Times New Roman"/>
          <w:color w:val="3B3F44"/>
          <w:sz w:val="21"/>
          <w:szCs w:val="21"/>
          <w:lang w:eastAsia="ru-RU"/>
        </w:rPr>
      </w:pPr>
      <w:r w:rsidRPr="00154705">
        <w:rPr>
          <w:rFonts w:ascii="Open Sans" w:eastAsia="Times New Roman" w:hAnsi="Open Sans" w:cs="Times New Roman"/>
          <w:color w:val="3B3F44"/>
          <w:sz w:val="21"/>
          <w:szCs w:val="21"/>
          <w:lang w:eastAsia="ru-RU"/>
        </w:rPr>
        <w:t>Направление (форма № 057/у) и выписка из МКАБ (форма № 027/у)- если исследование будет проводиться в другом здании поликлиники или другой МО.</w:t>
      </w:r>
    </w:p>
    <w:p w:rsidR="00154705" w:rsidRPr="00154705" w:rsidRDefault="00154705" w:rsidP="00154705">
      <w:pPr>
        <w:shd w:val="clear" w:color="auto" w:fill="FFFFFF"/>
        <w:spacing w:after="0" w:line="330" w:lineRule="atLeast"/>
        <w:textAlignment w:val="baseline"/>
        <w:rPr>
          <w:rFonts w:ascii="Open Sans" w:eastAsia="Times New Roman" w:hAnsi="Open Sans" w:cs="Times New Roman"/>
          <w:color w:val="3B3F44"/>
          <w:sz w:val="21"/>
          <w:szCs w:val="21"/>
          <w:lang w:eastAsia="ru-RU"/>
        </w:rPr>
      </w:pPr>
      <w:r w:rsidRPr="00154705">
        <w:rPr>
          <w:rFonts w:ascii="Open Sans" w:eastAsia="Times New Roman" w:hAnsi="Open Sans" w:cs="Times New Roman"/>
          <w:color w:val="3B3F44"/>
          <w:sz w:val="21"/>
          <w:szCs w:val="21"/>
          <w:lang w:eastAsia="ru-RU"/>
        </w:rPr>
        <w:t>Данные предыдущих исследований/стационарного лечения – если имеются.</w:t>
      </w:r>
    </w:p>
    <w:p w:rsidR="00154705" w:rsidRPr="00154705" w:rsidRDefault="00154705" w:rsidP="00154705">
      <w:pPr>
        <w:shd w:val="clear" w:color="auto" w:fill="FFFFFF"/>
        <w:spacing w:after="0" w:line="330" w:lineRule="atLeast"/>
        <w:textAlignment w:val="baseline"/>
        <w:rPr>
          <w:rFonts w:ascii="Open Sans" w:eastAsia="Times New Roman" w:hAnsi="Open Sans" w:cs="Times New Roman"/>
          <w:color w:val="3B3F44"/>
          <w:sz w:val="21"/>
          <w:szCs w:val="21"/>
          <w:lang w:eastAsia="ru-RU"/>
        </w:rPr>
      </w:pPr>
      <w:r w:rsidRPr="00154705">
        <w:rPr>
          <w:rFonts w:ascii="inherit" w:eastAsia="Times New Roman" w:hAnsi="inherit" w:cs="Times New Roman"/>
          <w:b/>
          <w:bCs/>
          <w:color w:val="0A7BCD"/>
          <w:sz w:val="21"/>
          <w:szCs w:val="21"/>
          <w:bdr w:val="none" w:sz="0" w:space="0" w:color="auto" w:frame="1"/>
          <w:lang w:eastAsia="ru-RU"/>
        </w:rPr>
        <w:t>Подготовка пациента</w:t>
      </w:r>
    </w:p>
    <w:p w:rsidR="00154705" w:rsidRPr="00154705" w:rsidRDefault="00154705" w:rsidP="00154705">
      <w:pPr>
        <w:shd w:val="clear" w:color="auto" w:fill="FFFFFF"/>
        <w:spacing w:after="0" w:line="330" w:lineRule="atLeast"/>
        <w:textAlignment w:val="baseline"/>
        <w:rPr>
          <w:rFonts w:ascii="Open Sans" w:eastAsia="Times New Roman" w:hAnsi="Open Sans" w:cs="Times New Roman"/>
          <w:color w:val="3B3F44"/>
          <w:sz w:val="21"/>
          <w:szCs w:val="21"/>
          <w:lang w:eastAsia="ru-RU"/>
        </w:rPr>
      </w:pPr>
      <w:r w:rsidRPr="00154705">
        <w:rPr>
          <w:rFonts w:ascii="Open Sans" w:eastAsia="Times New Roman" w:hAnsi="Open Sans" w:cs="Times New Roman"/>
          <w:color w:val="3B3F44"/>
          <w:sz w:val="21"/>
          <w:szCs w:val="21"/>
          <w:lang w:eastAsia="ru-RU"/>
        </w:rPr>
        <w:t>Нельзя проводить ТРУЗИ предстательной железы при анальных трещинах.</w:t>
      </w:r>
    </w:p>
    <w:p w:rsidR="00CF1C05" w:rsidRDefault="00CF1C05">
      <w:bookmarkStart w:id="0" w:name="_GoBack"/>
      <w:bookmarkEnd w:id="0"/>
    </w:p>
    <w:sectPr w:rsidR="00CF1C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2E5"/>
    <w:rsid w:val="00154705"/>
    <w:rsid w:val="00B662E5"/>
    <w:rsid w:val="00CF1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B1EB09-7374-48AA-AC0A-FDCE1BD58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6">
    <w:name w:val="heading 6"/>
    <w:basedOn w:val="a"/>
    <w:link w:val="60"/>
    <w:uiPriority w:val="9"/>
    <w:qFormat/>
    <w:rsid w:val="00154705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154705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customStyle="1" w:styleId="textjustify">
    <w:name w:val="textjustify"/>
    <w:basedOn w:val="a"/>
    <w:rsid w:val="001547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547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3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1984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2019-09-05T11:22:00Z</dcterms:created>
  <dcterms:modified xsi:type="dcterms:W3CDTF">2019-09-05T11:22:00Z</dcterms:modified>
</cp:coreProperties>
</file>