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7"/>
        <w:gridCol w:w="1448"/>
      </w:tblGrid>
      <w:tr w:rsidR="00AE6805" w:rsidRPr="00AE6805" w:rsidTr="00AE6805">
        <w:tc>
          <w:tcPr>
            <w:tcW w:w="0" w:type="auto"/>
            <w:tcBorders>
              <w:top w:val="single" w:sz="6" w:space="0" w:color="D3E7F4"/>
              <w:left w:val="single" w:sz="2" w:space="0" w:color="D3E7F4"/>
              <w:bottom w:val="single" w:sz="6" w:space="0" w:color="D3E7F4"/>
              <w:right w:val="single" w:sz="2" w:space="0" w:color="D3E7F4"/>
            </w:tcBorders>
            <w:shd w:val="clear" w:color="auto" w:fill="0086B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AE680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3E7F4"/>
              <w:left w:val="single" w:sz="2" w:space="0" w:color="D3E7F4"/>
              <w:bottom w:val="single" w:sz="6" w:space="0" w:color="D3E7F4"/>
              <w:right w:val="single" w:sz="2" w:space="0" w:color="D3E7F4"/>
            </w:tcBorders>
            <w:shd w:val="clear" w:color="auto" w:fill="0086B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AE680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врачей-гастроэнтерологов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 xml:space="preserve">Проведение консилиума врачей 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диабетологов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 xml:space="preserve"> и врачей-эндокринологов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врачей-кардиологов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 акушеров-гинекологов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колопроктологов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врачей-неврологов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врачей-ревматологов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Проведение консилиума врачей-хирургов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Проведение консилиума врачей-эндокринологов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врача-травматолога-ортопеда,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врача-гастроэнтеролога,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врача-кардиолога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врача-акушера-гинеколога,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 xml:space="preserve">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Прием (осмотр, консультация) врача-невролога,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врача-нейрохирурга,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врача-онколога,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врача-офтальмолога,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врача-терапевта, д.м.н. (профессор),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врача-пульмонолога,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 - сердечно-сосудистого хирурга,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shd w:val="clear" w:color="auto" w:fill="FFFFFF"/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Прием (осмотр, консультация) врача - торакального хирурга,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врача-уролога, д.м.н. (профессора),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3 000.00р.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врача-уролога, д.м.н. (профессора),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2 500.00р.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врача-гастроэнтеролога,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врача-кардиолога,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врача-акушера-гинеколога,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Прием (осмотр, консультация) врача-уролога,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врача-хирурга,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врача-офтальмолога,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врача-нейрохирурга,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врача-диетолога,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врача-инфекциониста,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врача-косметолога,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врача-невролога,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Прием (осмотр, консультация) врача-онколога,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 функциональной диагностики, к.м.н. (доцента), первичный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врача-терапевта,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1 500.00р.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Прием (осмотр, консультация) врача-ревматолога,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3 500.00р.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врача-кардиолога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врача-акушера-гинеколога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Телемедицинская консультация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 аллерголога-иммунолога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врача-психолога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врача-психотерапевта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врача-пульмонолога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врача-ревматолога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lastRenderedPageBreak/>
              <w:t>Телемедицинская консультация врача-рентгенолога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врача-хирурга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</w:t>
            </w:r>
            <w:proofErr w:type="spellStart"/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  <w:tr w:rsidR="00AE6805" w:rsidRPr="00AE6805" w:rsidTr="00AE6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Телемедицинская консультация врача-эндокринолога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805" w:rsidRPr="00AE6805" w:rsidRDefault="00AE6805" w:rsidP="00AE6805">
            <w:pPr>
              <w:spacing w:before="240" w:after="240" w:line="240" w:lineRule="auto"/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</w:pPr>
            <w:r w:rsidRPr="00AE6805">
              <w:rPr>
                <w:rFonts w:ascii="Arial" w:eastAsia="Times New Roman" w:hAnsi="Arial" w:cs="Arial"/>
                <w:color w:val="7D7D7D"/>
                <w:sz w:val="24"/>
                <w:szCs w:val="24"/>
                <w:lang w:eastAsia="ru-RU"/>
              </w:rPr>
              <w:t>400.00р.</w:t>
            </w:r>
          </w:p>
        </w:tc>
      </w:tr>
    </w:tbl>
    <w:p w:rsidR="00AE6805" w:rsidRPr="00AE6805" w:rsidRDefault="00AE6805" w:rsidP="00AE6805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AE6805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*Стоимость телемедицинской консультации с привлечением врача-специалиста учреждения продолжительностью 10 минут.</w:t>
      </w:r>
    </w:p>
    <w:p w:rsidR="00515EC7" w:rsidRDefault="00515EC7">
      <w:bookmarkStart w:id="0" w:name="_GoBack"/>
      <w:bookmarkEnd w:id="0"/>
    </w:p>
    <w:sectPr w:rsidR="00515EC7" w:rsidSect="00AE6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3"/>
    <w:rsid w:val="000F16A3"/>
    <w:rsid w:val="00515EC7"/>
    <w:rsid w:val="00A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A5AD-5973-4C44-9B33-616374D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2019-11-18T14:48:00Z</dcterms:created>
  <dcterms:modified xsi:type="dcterms:W3CDTF">2019-11-18T14:48:00Z</dcterms:modified>
</cp:coreProperties>
</file>