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D5" w:rsidRPr="008850D5" w:rsidRDefault="008850D5" w:rsidP="008850D5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8850D5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ВНУТРЕННИГО РАСПОРЯДКА ДЛЯ ПАЦИЕНТОВ</w:t>
      </w:r>
    </w:p>
    <w:p w:rsidR="008850D5" w:rsidRPr="008850D5" w:rsidRDefault="008850D5" w:rsidP="008850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8850D5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8850D5" w:rsidRPr="008850D5" w:rsidRDefault="008850D5" w:rsidP="008850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8850D5">
          <w:rPr>
            <w:rFonts w:ascii="Helvetica" w:eastAsia="Times New Roman" w:hAnsi="Helvetica" w:cs="Helvetica"/>
            <w:color w:val="006400"/>
            <w:u w:val="single"/>
            <w:lang w:eastAsia="ru-RU"/>
          </w:rPr>
          <w:t>http://www.zoofirma.ru/</w:t>
        </w:r>
      </w:hyperlink>
    </w:p>
    <w:p w:rsidR="008850D5" w:rsidRPr="008850D5" w:rsidRDefault="008850D5" w:rsidP="008850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b/>
          <w:bCs/>
          <w:color w:val="666666"/>
          <w:lang w:eastAsia="ru-RU"/>
        </w:rPr>
        <w:t>Настоящие правила определяют внутренний распорядок в </w:t>
      </w:r>
      <w:r w:rsidRPr="008850D5">
        <w:rPr>
          <w:rFonts w:ascii="Helvetica" w:eastAsia="Times New Roman" w:hAnsi="Helvetica" w:cs="Helvetica"/>
          <w:color w:val="666666"/>
          <w:lang w:eastAsia="ru-RU"/>
        </w:rPr>
        <w:br/>
      </w:r>
      <w:r w:rsidRPr="008850D5">
        <w:rPr>
          <w:rFonts w:ascii="Helvetica" w:eastAsia="Times New Roman" w:hAnsi="Helvetica" w:cs="Helvetica"/>
          <w:b/>
          <w:bCs/>
          <w:color w:val="666666"/>
          <w:lang w:eastAsia="ru-RU"/>
        </w:rPr>
        <w:t>ГБУЗ НО «Городская поликлиника № 30 Советского района», права и обязанности пациентов.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Правила разработаны в соответствии с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 № 326-ФЗ, письмом МЗ РФ от 04.04.2005г. №734/МЗ-14 «О порядке хранения амбулаторной карты», Постановлением главного санитарного врача РФ от 18 мая 2010 года № 58 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1. Общие положения.</w:t>
      </w:r>
      <w:r w:rsidRPr="008850D5">
        <w:rPr>
          <w:rFonts w:ascii="Helvetica" w:eastAsia="Times New Roman" w:hAnsi="Helvetica" w:cs="Helvetica"/>
          <w:color w:val="666666"/>
          <w:lang w:eastAsia="ru-RU"/>
        </w:rPr>
        <w:br/>
        <w:t>1.1. 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Поликлинике, а также иные вопросы, возникающие между пациентом (его представителем) и Поликлиникой.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1.3. Правила внутреннего распорядка для пациентов включают: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права и обязанности пациента;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порядок разрешения конфликтных ситуаций между учреждением и пациентом;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порядок предоставления информации о состоянии здоровья пациента;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график работы Поликлиники и ее должностных лиц;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ответственность за нарушение настоящих Правил.</w:t>
      </w:r>
    </w:p>
    <w:p w:rsidR="008850D5" w:rsidRPr="008850D5" w:rsidRDefault="008850D5" w:rsidP="008850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 месте.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2. Права и обязанности граждан: 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Федерации".</w:t>
      </w:r>
      <w:r w:rsidRPr="008850D5">
        <w:rPr>
          <w:rFonts w:ascii="Helvetica" w:eastAsia="Times New Roman" w:hAnsi="Helvetica" w:cs="Helvetica"/>
          <w:color w:val="666666"/>
          <w:lang w:eastAsia="ru-RU"/>
        </w:rPr>
        <w:br/>
        <w:t>2.1. При обращении за медицинской помощью и ее получении пациент имеет право на: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облегчение боли, связанной с заболеванием и (или) медицинским вмешательством, доступными способами и средствами;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перевод к другому врачу педиатру-участковому с разрешения руководителя учреждения здравоохранения (ее структурного подразделения) при согласии врача педиатра-участкового;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обжалование поставленного диагноза, применяемых методов обследования и лечения;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lastRenderedPageBreak/>
        <w:t>·       добровольное информированное согласие пациента на медицинское вмешательство в соответствии с законодательными актами;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2.2. Пациент обязан: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соблюдать режим работы учреждения;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соблюдать правила внутреннего распорядка Поликлиники для пациентов;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правила поведения в общественных местах;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соблюдать требования пожарной безопасности;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соблюдать санитарно-противоэпидемиологический режим;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соблюдать установленный в учреждении регламент работы, выполнять предписания лечащего врача;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сотрудничать с лечащим врачом на всех этапах оказания медицинской помощи;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уважительно относиться к медицинскому персоналу, проявлять доброжелательное и вежливое отношение к другим пациентам;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бережно относиться к имуществу учреждения;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       соблюдать правила запрета курения в медицинских учреждениях.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приходить с животными;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приходить в грязной и издающей неприятные запахи одежде (спецодежде), находиться в помещениях Поликлиники в верхней одежде, грязной обуви;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иметь при себе крупногабаритные предметы (в т.ч. хозяйственные сумки, рюкзаки, вещевые мешки, чемоданы, корзины и т.п.);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находиться в служебных помещениях Поликлиники без разрешения;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потреблять пищу в коридорах, на лестничных маршах и других помещениях;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курить и распивать спиртные напитки в здании поликлиники, в т.ч. на крыльце;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lastRenderedPageBreak/>
        <w:t>·       посещать Поликлинику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Поликлиники сотрудниками охраны и (или) правоохранительных органов);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играть в азартные игры в помещениях и на территории Поликлиники;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громко разговаривать, шуметь, хлопать дверями;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оставлять малолетних детей без присмотра;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выносить из помещения Поликлиники документы, полученные для ознакомления;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выносить медицинскую карту пациента из поликлиники без согласования с руководством Поликлиники (cогласно письму МЗ РФ от 04.04.2005г. №734/МЗ-14 "О порядке хранения амбулаторной карты" медицинская карта пациента является собственностью Поликлиники и хранится в регистратуре);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изымать какие-либо документы из медицинских карт, со стендов и из папок информационных стендов;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выносить из поликлиники имущество и оборудование;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размещать в помещениях и на территории Поликлиники объявления без разрешения администрации Поликлиники;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производить фото- и видеосъемку без предварительного разрешения администрации Поликлиники;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парковать автомобили у главного входа в поликлинику, преграждать проезд санитарного транспорта к зданию Поликлиники;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·       оставлять личные вещи без присмотра.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 Порядок разрешения конфликтов между пациентом и Поликлиникой.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3.1. В случае конфликтных ситуаций пациент (его законный представитель) имеет право непосредственно обратиться в администрацию Поликлиники согласно графику приема граждан или обратиться к администрации поликлиники в письменном виде.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3.8. Ответ на письменное обращение, поступившее в администрацию поликлиники, направляется по почтовому или электронному адресу, указанному в обращении.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lastRenderedPageBreak/>
        <w:t>4. Порядок получения информации о состоянии здоровья пациента.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4.1.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4.2.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4.3.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4.5.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 График работы Поликлиники и ее должностных лиц.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5.1. График работы Поликлиники и ее должностных лиц определяется правилами внутреннего трудового распорядка Поликлиники.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5.4. 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 поликлиники.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5.5. Режим работы поликлиники утверждается главным врачом.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6. Ответственность за нарушение настоящих Правил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6.1.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8850D5" w:rsidRPr="008850D5" w:rsidRDefault="008850D5" w:rsidP="008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6.2.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НО «Городская поликлиника № 30 Советского района»,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8850D5" w:rsidRPr="008850D5" w:rsidRDefault="008850D5" w:rsidP="008850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8850D5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627451" w:rsidRDefault="00627451">
      <w:bookmarkStart w:id="0" w:name="_GoBack"/>
      <w:bookmarkEnd w:id="0"/>
    </w:p>
    <w:sectPr w:rsidR="0062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D"/>
    <w:rsid w:val="000B5E1D"/>
    <w:rsid w:val="00627451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BD73-2C88-4659-8BB1-E6447D55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5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gp30.zdrav-nnov.ru/index.php/en/informatsiya-dlya-patsientov/pravila-vnutrennigo-rasporyadka-dlya-patsi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2019-10-24T09:22:00Z</dcterms:created>
  <dcterms:modified xsi:type="dcterms:W3CDTF">2019-10-24T09:22:00Z</dcterms:modified>
</cp:coreProperties>
</file>