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163654" w14:textId="77777777" w:rsidR="00864F56" w:rsidRPr="00864F56" w:rsidRDefault="00864F56" w:rsidP="00864F56">
      <w:pPr>
        <w:shd w:val="clear" w:color="auto" w:fill="FFFFFF"/>
        <w:spacing w:before="285" w:after="420" w:line="375" w:lineRule="atLeast"/>
        <w:outlineLvl w:val="0"/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</w:pPr>
      <w:r w:rsidRPr="00864F56">
        <w:rPr>
          <w:rFonts w:ascii="ProximaNovaBold" w:eastAsia="Times New Roman" w:hAnsi="ProximaNovaBold" w:cs="Times New Roman"/>
          <w:caps/>
          <w:color w:val="306867"/>
          <w:kern w:val="36"/>
          <w:sz w:val="36"/>
          <w:szCs w:val="36"/>
          <w:lang w:eastAsia="ru-RU"/>
        </w:rPr>
        <w:t>I ТЕРАПИЯ</w:t>
      </w:r>
    </w:p>
    <w:p w14:paraId="332EEC41" w14:textId="77777777" w:rsidR="00864F56" w:rsidRPr="00864F56" w:rsidRDefault="00864F56" w:rsidP="00864F5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Главные направления в работе — лечебное и профилактическое. Одной из основных задач врача-терапевта является ежегодная диспансеризация пациентов.</w:t>
      </w:r>
    </w:p>
    <w:p w14:paraId="2A2A499A" w14:textId="77777777" w:rsidR="00864F56" w:rsidRPr="00864F56" w:rsidRDefault="00864F56" w:rsidP="00864F5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Объём обследований индивидуален, зависит от многих факторов: пола, возраста, наличия заболеваний, образа жизни, профессии, вредных привычек и т. д. Многолетний опыт проведения диспансерных обследований и длительное наблюдение за пациентами Поликлиники позволяют определить стандарты объема обследований. Результатом диспансеризации являются достижения в ранней диагностике таких грозных заболеваний, как гипертоническая болезнь, ишемическая болезнь сердца, болезни крови, сахарный диабет, глаукома, онкологические заболевания.</w:t>
      </w:r>
    </w:p>
    <w:p w14:paraId="33565BD2" w14:textId="77777777" w:rsidR="00864F56" w:rsidRPr="00864F56" w:rsidRDefault="00864F56" w:rsidP="00864F5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При диспансеризации своевременно выявляются факторы риска развития сердечно-сосудистых заболеваний, онкологических заболеваний.</w:t>
      </w:r>
    </w:p>
    <w:p w14:paraId="130D5255" w14:textId="77777777" w:rsidR="00864F56" w:rsidRPr="00864F56" w:rsidRDefault="00864F56" w:rsidP="00864F5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Как известно, предупредить заболевание проще, чем лечить уже развившееся. Ранняя своевременная диагностика онкологических болезней позволяет эффективно их излечивать. Для удобства пациентов и уменьшения затрат их времени на прохождение диспансеризации в Поликлинике существует диспансерный маршрут, используя который можно пройти обследование за 1 день.</w:t>
      </w:r>
    </w:p>
    <w:p w14:paraId="011C4A35" w14:textId="77777777" w:rsidR="00864F56" w:rsidRPr="00864F56" w:rsidRDefault="00864F56" w:rsidP="00864F56">
      <w:pPr>
        <w:shd w:val="clear" w:color="auto" w:fill="FFFFFF"/>
        <w:spacing w:after="15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По результатам проведенного диспансерного обследования формируются группы активного наблюдения пациентов, разрабатываются индивидуальные профилактические и лечебные программы с использованием лечебного потенциала таких отделений как физиотерапия, лечебная физкультура, </w:t>
      </w:r>
      <w:proofErr w:type="spellStart"/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вертеброневрология</w:t>
      </w:r>
      <w:proofErr w:type="spellEnd"/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, иглорефлексотерапия, психотерапия.</w:t>
      </w:r>
    </w:p>
    <w:p w14:paraId="35577B61" w14:textId="77777777" w:rsidR="00864F56" w:rsidRPr="00864F56" w:rsidRDefault="00864F56" w:rsidP="00864F56">
      <w:pPr>
        <w:shd w:val="clear" w:color="auto" w:fill="FFFFFF"/>
        <w:spacing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Врач-терапевт работает в тесном контакте со всеми специализированными, диагностическими и </w:t>
      </w:r>
      <w:proofErr w:type="spellStart"/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параклиническими</w:t>
      </w:r>
      <w:proofErr w:type="spellEnd"/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 xml:space="preserve"> отделениями Поликлиники.</w:t>
      </w:r>
    </w:p>
    <w:p w14:paraId="78250932" w14:textId="77777777" w:rsidR="00864F56" w:rsidRPr="00864F56" w:rsidRDefault="00864F56" w:rsidP="00864F56">
      <w:pPr>
        <w:shd w:val="clear" w:color="auto" w:fill="FFFFFF"/>
        <w:spacing w:line="240" w:lineRule="auto"/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</w:pPr>
      <w:r w:rsidRPr="00864F56">
        <w:rPr>
          <w:rFonts w:ascii="ProximaNovaBold" w:eastAsia="Times New Roman" w:hAnsi="ProximaNovaBold" w:cs="Times New Roman"/>
          <w:b/>
          <w:bCs/>
          <w:caps/>
          <w:color w:val="306867"/>
          <w:sz w:val="30"/>
          <w:szCs w:val="30"/>
          <w:lang w:eastAsia="ru-RU"/>
        </w:rPr>
        <w:t>КОНТАКТЫ: </w:t>
      </w:r>
    </w:p>
    <w:p w14:paraId="3FDEC5C4" w14:textId="77777777" w:rsidR="00864F56" w:rsidRPr="00864F56" w:rsidRDefault="00864F56" w:rsidP="00864F56">
      <w:pPr>
        <w:shd w:val="clear" w:color="auto" w:fill="FFFFFF"/>
        <w:spacing w:after="0" w:line="240" w:lineRule="auto"/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</w:pP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t>Тел.: 8 499 241-51-74;</w:t>
      </w:r>
      <w:r w:rsidRPr="00864F56">
        <w:rPr>
          <w:rFonts w:ascii="Helvetica" w:eastAsia="Times New Roman" w:hAnsi="Helvetica" w:cs="Times New Roman"/>
          <w:color w:val="333333"/>
          <w:sz w:val="23"/>
          <w:szCs w:val="23"/>
          <w:lang w:eastAsia="ru-RU"/>
        </w:rPr>
        <w:br/>
        <w:t>III корпус, 6 этаж.</w:t>
      </w:r>
    </w:p>
    <w:p w14:paraId="3231E209" w14:textId="77777777" w:rsidR="007914E2" w:rsidRDefault="007914E2">
      <w:bookmarkStart w:id="0" w:name="_GoBack"/>
      <w:bookmarkEnd w:id="0"/>
    </w:p>
    <w:sectPr w:rsidR="007914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ProximaNovaBold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634B"/>
    <w:rsid w:val="007914E2"/>
    <w:rsid w:val="00864F56"/>
    <w:rsid w:val="00B863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59B132-6437-4BDD-AED4-FE340BF2C5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864F5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64F56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864F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942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17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89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9006569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6121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724975">
                          <w:marLeft w:val="0"/>
                          <w:marRight w:val="0"/>
                          <w:marTop w:val="0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561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4484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26837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6010479">
                              <w:marLeft w:val="0"/>
                              <w:marRight w:val="0"/>
                              <w:marTop w:val="525"/>
                              <w:marBottom w:val="225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6" w:space="4" w:color="306867"/>
                                <w:right w:val="none" w:sz="0" w:space="0" w:color="auto"/>
                              </w:divBdr>
                            </w:div>
                            <w:div w:id="1432781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32058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250</Words>
  <Characters>1426</Characters>
  <Application>Microsoft Office Word</Application>
  <DocSecurity>0</DocSecurity>
  <Lines>11</Lines>
  <Paragraphs>3</Paragraphs>
  <ScaleCrop>false</ScaleCrop>
  <Company/>
  <LinksUpToDate>false</LinksUpToDate>
  <CharactersWithSpaces>1673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Пилович Евгения</dc:creator>
  <cp:keywords/>
  <dc:description/>
  <cp:lastModifiedBy>Пилович Евгения</cp:lastModifiedBy>
  <cp:revision>2</cp:revision>
  <dcterms:created xsi:type="dcterms:W3CDTF">2019-08-05T04:30:00Z</dcterms:created>
  <dcterms:modified xsi:type="dcterms:W3CDTF">2019-08-05T04:30:00Z</dcterms:modified>
</cp:coreProperties>
</file>