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98" w:rsidRDefault="00E75C98" w:rsidP="00E75C98">
      <w:pPr>
        <w:pStyle w:val="a3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Виды медицинских услуг оказываемых нашим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учреждением :</w:t>
      </w:r>
      <w:proofErr w:type="gramEnd"/>
    </w:p>
    <w:p w:rsidR="00E75C98" w:rsidRDefault="00E75C98" w:rsidP="00E75C98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1.оказание стационарной помощи по профилям коек: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- инфекционные (для детей</w:t>
      </w:r>
      <w:proofErr w:type="gramStart"/>
      <w:r>
        <w:rPr>
          <w:rFonts w:ascii="Tahoma" w:hAnsi="Tahoma" w:cs="Tahoma"/>
          <w:color w:val="000000"/>
        </w:rPr>
        <w:t>);-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 неврологические</w:t>
      </w:r>
      <w:r>
        <w:rPr>
          <w:rFonts w:ascii="Tahoma" w:hAnsi="Tahoma" w:cs="Tahoma"/>
          <w:color w:val="000000"/>
        </w:rPr>
        <w:t> (для детей); - оториноларингологические (для детей);- педиатрические соматические;- реанимационные.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2.  оказание медицинской помощи в условиях дневных стационаров (при круглосуточном стационаре) по профилям коек: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- педиатрические </w:t>
      </w:r>
      <w:proofErr w:type="gramStart"/>
      <w:r>
        <w:rPr>
          <w:rFonts w:ascii="Tahoma" w:hAnsi="Tahoma" w:cs="Tahoma"/>
          <w:color w:val="000000"/>
        </w:rPr>
        <w:t>соматические;-</w:t>
      </w:r>
      <w:proofErr w:type="gramEnd"/>
      <w:r>
        <w:rPr>
          <w:rFonts w:ascii="Tahoma" w:hAnsi="Tahoma" w:cs="Tahoma"/>
          <w:color w:val="000000"/>
        </w:rPr>
        <w:t xml:space="preserve"> оториноларингологические;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3. Амбулаторный </w:t>
      </w:r>
      <w:proofErr w:type="gramStart"/>
      <w:r>
        <w:rPr>
          <w:rFonts w:ascii="Tahoma" w:hAnsi="Tahoma" w:cs="Tahoma"/>
          <w:color w:val="000000"/>
        </w:rPr>
        <w:t>прием  детского</w:t>
      </w:r>
      <w:proofErr w:type="gramEnd"/>
      <w:r>
        <w:rPr>
          <w:rFonts w:ascii="Tahoma" w:hAnsi="Tahoma" w:cs="Tahoma"/>
          <w:color w:val="000000"/>
        </w:rPr>
        <w:t xml:space="preserve"> населения врачами-специалистами с профилактической целью и иными целями: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- врач-педиатр участковый, врач-</w:t>
      </w:r>
      <w:proofErr w:type="gramStart"/>
      <w:r>
        <w:rPr>
          <w:rFonts w:ascii="Tahoma" w:hAnsi="Tahoma" w:cs="Tahoma"/>
          <w:color w:val="000000"/>
        </w:rPr>
        <w:t>педиатр;-</w:t>
      </w:r>
      <w:proofErr w:type="gramEnd"/>
      <w:r>
        <w:rPr>
          <w:rFonts w:ascii="Tahoma" w:hAnsi="Tahoma" w:cs="Tahoma"/>
          <w:color w:val="000000"/>
        </w:rPr>
        <w:t xml:space="preserve"> врач-невролог;- врач-оториноларинголог;- врач-аллерголог-иммунолог;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- врач-</w:t>
      </w:r>
      <w:proofErr w:type="gramStart"/>
      <w:r>
        <w:rPr>
          <w:rFonts w:ascii="Tahoma" w:hAnsi="Tahoma" w:cs="Tahoma"/>
          <w:color w:val="000000"/>
        </w:rPr>
        <w:t>офтальмолог;-</w:t>
      </w:r>
      <w:proofErr w:type="gramEnd"/>
      <w:r>
        <w:rPr>
          <w:rFonts w:ascii="Tahoma" w:hAnsi="Tahoma" w:cs="Tahoma"/>
          <w:color w:val="000000"/>
        </w:rPr>
        <w:t xml:space="preserve"> врач-травматолог-ортопед;- врач детский хирург;- врач инфекционист;- врач детский эндокринолог;- врач детский кардиолог;- врач- гастроэнтеролог;- врач акушер- гинеколог.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4. диспансеризация пребывающих в стационарных учреждениях детей-сирот и детей, находящихся в трудной жизненной ситуации, диспансеризация детей-сирот и детей, оставшихся без попечения родителей, в том числе усыновленных (удочеренных), принятых под опеку (попечительство)¸ в приемную и паронатную семью.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5. Проведение медицинских осмотров несовершеннолетних, в том числе при поступлении в образовательные учреждения и в период обучения в них: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- профилактический медицинский осмотр несовершеннолетних в возрасте 1 месяца;- профилактический медицинский осмотр несовершеннолетних в возрасте 3 месяца и 6 месяцев;- профилактический медицинский осмотр несовершеннолетних в возрасте 12 месяцев;- профилактический медицинский осмотр несовершеннолетних в возрасте 3 года;- профилактический медицинский осмотр несовершеннолетних в возрасте 4 года и 5 лет;- профилактический медицинский осмотр несовершеннолетних в возрасте 6 лет;- профилактический медицинский осмотр несовершеннолетних в возрасте 7 лет;- профилактический медицинский осмотр несовершеннолетних в возрасте 10 лет;- профилактический медицинский осмотр несовершеннолетних в возрасте 11 лет;- профилактический медицинский осмотр несовершеннолетних в возрасте 12 лет;- профилактический медицинский осмотр несовершеннолетних в возрасте 15 лет, 16 лет, 17 лет;- профилактический медицинский осмотр несовершеннолетних в возрасте новорожденный, 2 месяца, 4 месяца, 5 месяцев, 7 месяцев, 8 месяцев, 9 месяцев, 10 месяцев, 11 месяцев, 1 год 3 месяца, 1 год 6 месяцев, 1 год 9 месяцев, 2 года 6 месяцев, 8 лет, 9 лет, 13 лет.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6. Проведение предварительных медицинских осмотров несовершеннолетних: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- предварительный медицинский осмотр несовершеннолетних при поступлении в дошкольные образовательные </w:t>
      </w:r>
      <w:proofErr w:type="gramStart"/>
      <w:r>
        <w:rPr>
          <w:rFonts w:ascii="Tahoma" w:hAnsi="Tahoma" w:cs="Tahoma"/>
          <w:color w:val="000000"/>
        </w:rPr>
        <w:t>учреждения;-</w:t>
      </w:r>
      <w:proofErr w:type="gramEnd"/>
      <w:r>
        <w:rPr>
          <w:rFonts w:ascii="Tahoma" w:hAnsi="Tahoma" w:cs="Tahoma"/>
          <w:color w:val="000000"/>
        </w:rPr>
        <w:t xml:space="preserve"> предварительный медицинский осмотр несовершеннолетних при поступлении в общеобразовательные (начального общего, основного общего, среднего (полного) общего образования) учреждения.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lastRenderedPageBreak/>
        <w:t>7. Амбулаторный прием детского населения врачами-специалистами в связи с заболеваниями:</w:t>
      </w:r>
    </w:p>
    <w:p w:rsidR="00E75C98" w:rsidRDefault="00E75C98" w:rsidP="00E75C98">
      <w:pPr>
        <w:pStyle w:val="consplusnormal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- врач-педиатр участковый, врач-</w:t>
      </w:r>
      <w:proofErr w:type="gramStart"/>
      <w:r>
        <w:rPr>
          <w:rFonts w:ascii="Tahoma" w:hAnsi="Tahoma" w:cs="Tahoma"/>
          <w:color w:val="000000"/>
        </w:rPr>
        <w:t>педиатр;-</w:t>
      </w:r>
      <w:proofErr w:type="gramEnd"/>
      <w:r>
        <w:rPr>
          <w:rFonts w:ascii="Tahoma" w:hAnsi="Tahoma" w:cs="Tahoma"/>
          <w:color w:val="000000"/>
        </w:rPr>
        <w:t xml:space="preserve"> врач-невролог;- врач-оториноларинголог;- врач-аллерголог-иммунолог;</w:t>
      </w:r>
    </w:p>
    <w:p w:rsidR="00E75C98" w:rsidRDefault="00E75C98" w:rsidP="00E75C98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- врач-</w:t>
      </w:r>
      <w:proofErr w:type="gramStart"/>
      <w:r>
        <w:rPr>
          <w:rFonts w:ascii="Tahoma" w:hAnsi="Tahoma" w:cs="Tahoma"/>
          <w:color w:val="000000"/>
        </w:rPr>
        <w:t>офтальмолог;-</w:t>
      </w:r>
      <w:proofErr w:type="gramEnd"/>
      <w:r>
        <w:rPr>
          <w:rFonts w:ascii="Tahoma" w:hAnsi="Tahoma" w:cs="Tahoma"/>
          <w:color w:val="000000"/>
        </w:rPr>
        <w:t xml:space="preserve"> врач-травматолог-ортопед;- врач детский хирург;- врач инфекционист;- врач детский эндокринолог;- врач детский кардиолог;- врач- гастроэнтеролог;- врач акушер- гинеколог.</w:t>
      </w:r>
    </w:p>
    <w:p w:rsidR="0077791B" w:rsidRDefault="0077791B">
      <w:bookmarkStart w:id="0" w:name="_GoBack"/>
      <w:bookmarkEnd w:id="0"/>
    </w:p>
    <w:sectPr w:rsidR="0077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21"/>
    <w:rsid w:val="0077791B"/>
    <w:rsid w:val="00B73521"/>
    <w:rsid w:val="00E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0248-10C6-4F50-B753-566EC1F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2019-09-03T12:38:00Z</dcterms:created>
  <dcterms:modified xsi:type="dcterms:W3CDTF">2019-09-03T12:38:00Z</dcterms:modified>
</cp:coreProperties>
</file>