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A4" w:rsidRDefault="000163A4" w:rsidP="000163A4">
      <w:pPr>
        <w:pStyle w:val="a3"/>
        <w:shd w:val="clear" w:color="auto" w:fill="F9F9F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Описание услуг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ГУЗ СО "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Ртищевская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РБ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"  оказываются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медицинские услуги в соответствии с лицензией в рамках Программы государственных гарантий и платные медицинские услуги.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Амбулаторно -  поликлиническая помощь населению</w:t>
      </w:r>
      <w:r>
        <w:rPr>
          <w:rFonts w:ascii="Tahoma" w:hAnsi="Tahoma" w:cs="Tahoma"/>
          <w:color w:val="000000"/>
          <w:sz w:val="18"/>
          <w:szCs w:val="18"/>
        </w:rPr>
        <w:t> в ГУЗ СО "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Ртищевская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РБ" осуществляется в соответствии с имеющейся лицензией на медицинскую деятельность: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доврачебная медицинская помощь по: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акушерскому делу;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лабораторной диагностике;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лечебному делу;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медицинским осмотрам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предрейсовым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послерейсовым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операционному делу;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рентгенологии;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сестринскому делу;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сестринскому делу в педиатрии;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стоматологии;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стоматологии ортопедической;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скорой медицинской помощи;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физиотерапии;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экспертизе временной нетрудоспособности;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2) амбулаторно-поликлиническая медицинская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помощьи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, в том числе: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а) первичная медико-санитарная помощь по: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  инфекционным болезням;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клинической лабораторной диагностике;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медицинским осмотрам 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предрейсовым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послерейсовым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неврологии;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отоларингологии;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офтальмологии;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педиатрии;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рентгенологии;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стоматологии;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- терапии;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хирургии;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ультразвуковой диагностике;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экспертизе временной нетрудоспособности;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эндокринологии;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эндоскопии;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б) медицинская помощь женщинам в период беременности,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во время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и после родов по: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акушерству и гинекологии;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экспертизе временной нетрудоспособности;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в) специализированная медицинская помощь по: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акушерству и гинекологии;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стоматологии ортопедической;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фтизиатрии,</w:t>
      </w:r>
    </w:p>
    <w:p w:rsidR="000163A4" w:rsidRDefault="000163A4" w:rsidP="000163A4">
      <w:pPr>
        <w:pStyle w:val="a3"/>
        <w:shd w:val="clear" w:color="auto" w:fill="F9F9F9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а также иные виды медицинской помощи, разрешенные к оказанию в амбулаторных условиях в соответствии с имеющейся лицензией на медицинскую деятельность.</w:t>
      </w:r>
    </w:p>
    <w:p w:rsidR="000163A4" w:rsidRDefault="000163A4" w:rsidP="000163A4">
      <w:pPr>
        <w:pStyle w:val="a3"/>
        <w:shd w:val="clear" w:color="auto" w:fill="F9F9F9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Стационарная медицинская помощь:</w:t>
      </w:r>
    </w:p>
    <w:p w:rsidR="000163A4" w:rsidRDefault="000163A4" w:rsidP="000163A4">
      <w:pPr>
        <w:pStyle w:val="a3"/>
        <w:shd w:val="clear" w:color="auto" w:fill="F9F9F9"/>
        <w:ind w:left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работы и услуги при осуществлении стационарной медицинской помощи, в том числе: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при осуществлении первичной медико-санитарной помощи по</w:t>
      </w:r>
      <w:r>
        <w:rPr>
          <w:rFonts w:ascii="Tahoma" w:hAnsi="Tahoma" w:cs="Tahoma"/>
          <w:color w:val="000000"/>
          <w:sz w:val="18"/>
          <w:szCs w:val="18"/>
        </w:rPr>
        <w:t>: инфекционным болезням, неврологии, педиатрии, терапии, хирургии,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при осуществлении медицинской помощи женщинам в период беременности, во время и после родов по: </w:t>
      </w:r>
      <w:r>
        <w:rPr>
          <w:rFonts w:ascii="Tahoma" w:hAnsi="Tahoma" w:cs="Tahoma"/>
          <w:color w:val="000000"/>
          <w:sz w:val="18"/>
          <w:szCs w:val="18"/>
        </w:rPr>
        <w:t>акушерству и гинекологии, неонатологии, </w:t>
      </w:r>
      <w:r>
        <w:rPr>
          <w:rStyle w:val="a5"/>
          <w:rFonts w:ascii="Tahoma" w:hAnsi="Tahoma" w:cs="Tahoma"/>
          <w:color w:val="000000"/>
          <w:sz w:val="18"/>
          <w:szCs w:val="18"/>
        </w:rPr>
        <w:t>при осуществлении специализированной медицинской помощи по: </w:t>
      </w:r>
      <w:r>
        <w:rPr>
          <w:rFonts w:ascii="Tahoma" w:hAnsi="Tahoma" w:cs="Tahoma"/>
          <w:color w:val="000000"/>
          <w:sz w:val="18"/>
          <w:szCs w:val="18"/>
        </w:rPr>
        <w:t>акушерству и гинекологии, анестезиологии и реаниматологии, детской хирургии, инфекционным болезням,  педиатрии, терапии, хирургии, неврологии.</w:t>
      </w:r>
    </w:p>
    <w:p w:rsidR="000163A4" w:rsidRDefault="000163A4" w:rsidP="000163A4">
      <w:pPr>
        <w:pStyle w:val="a3"/>
        <w:shd w:val="clear" w:color="auto" w:fill="F9F9F9"/>
        <w:ind w:left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0163A4" w:rsidRDefault="000163A4" w:rsidP="000163A4">
      <w:pPr>
        <w:pStyle w:val="a3"/>
        <w:shd w:val="clear" w:color="auto" w:fill="F9F9F9"/>
        <w:ind w:left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Осуществление медицинской деятельности по адресам см. в разделе "об организации". (лицензия на медицинскую деятельность).</w:t>
      </w:r>
    </w:p>
    <w:p w:rsidR="001814E9" w:rsidRDefault="001814E9">
      <w:bookmarkStart w:id="0" w:name="_GoBack"/>
      <w:bookmarkEnd w:id="0"/>
    </w:p>
    <w:sectPr w:rsidR="0018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1C"/>
    <w:rsid w:val="000163A4"/>
    <w:rsid w:val="001814E9"/>
    <w:rsid w:val="007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66F91-20CF-4EF4-BC68-677398B6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63A4"/>
    <w:rPr>
      <w:b/>
      <w:bCs/>
    </w:rPr>
  </w:style>
  <w:style w:type="character" w:styleId="a5">
    <w:name w:val="Emphasis"/>
    <w:basedOn w:val="a0"/>
    <w:uiPriority w:val="20"/>
    <w:qFormat/>
    <w:rsid w:val="000163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2019-10-15T12:21:00Z</dcterms:created>
  <dcterms:modified xsi:type="dcterms:W3CDTF">2019-10-15T12:22:00Z</dcterms:modified>
</cp:coreProperties>
</file>