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DD8C" w14:textId="77777777" w:rsidR="00F84C2A" w:rsidRPr="00F84C2A" w:rsidRDefault="00F84C2A" w:rsidP="00F84C2A">
      <w:r w:rsidRPr="00F84C2A">
        <w:br/>
        <w:t>УСЛУГИ ПО ОМС</w:t>
      </w:r>
    </w:p>
    <w:p w14:paraId="6B9F244A" w14:textId="77777777" w:rsidR="00F84C2A" w:rsidRPr="00F84C2A" w:rsidRDefault="00F84C2A" w:rsidP="00F84C2A">
      <w:pPr>
        <w:rPr>
          <w:b/>
          <w:bCs/>
        </w:rPr>
      </w:pPr>
      <w:r w:rsidRPr="00F84C2A">
        <w:rPr>
          <w:b/>
          <w:bCs/>
        </w:rPr>
        <w:t>Порядок и условия предоставления медицинской помощи</w:t>
      </w:r>
    </w:p>
    <w:p w14:paraId="53402251" w14:textId="77777777" w:rsidR="00F84C2A" w:rsidRPr="00F84C2A" w:rsidRDefault="00F84C2A" w:rsidP="00F84C2A">
      <w:pPr>
        <w:rPr>
          <w:b/>
          <w:bCs/>
        </w:rPr>
      </w:pPr>
      <w:r w:rsidRPr="00F84C2A">
        <w:rPr>
          <w:b/>
          <w:bCs/>
        </w:rPr>
        <w:t>Медицинская помощь предоставляется гражданам на следующих условиях:</w:t>
      </w:r>
    </w:p>
    <w:p w14:paraId="5E716BF2" w14:textId="77777777" w:rsidR="00F84C2A" w:rsidRPr="00F84C2A" w:rsidRDefault="00F84C2A" w:rsidP="00F84C2A">
      <w:r w:rsidRPr="00F84C2A">
        <w:t> При оказании медицинской помощи в амбулаторных условиях:</w:t>
      </w:r>
    </w:p>
    <w:p w14:paraId="4046F9AE" w14:textId="77777777" w:rsidR="00F84C2A" w:rsidRPr="00F84C2A" w:rsidRDefault="00F84C2A" w:rsidP="00F84C2A">
      <w:pPr>
        <w:numPr>
          <w:ilvl w:val="0"/>
          <w:numId w:val="1"/>
        </w:numPr>
      </w:pPr>
      <w:r w:rsidRPr="00F84C2A">
        <w:t>определение лечащим врачом объема диагностических и лечебных мероприятий для конкретного пациента;</w:t>
      </w:r>
    </w:p>
    <w:p w14:paraId="7DE56F16" w14:textId="77777777" w:rsidR="00F84C2A" w:rsidRPr="00F84C2A" w:rsidRDefault="00F84C2A" w:rsidP="00F84C2A">
      <w:pPr>
        <w:numPr>
          <w:ilvl w:val="0"/>
          <w:numId w:val="1"/>
        </w:numPr>
      </w:pPr>
      <w:r w:rsidRPr="00F84C2A">
        <w:t>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14:paraId="65E387E4" w14:textId="77777777" w:rsidR="00F84C2A" w:rsidRPr="00F84C2A" w:rsidRDefault="00F84C2A" w:rsidP="00F84C2A">
      <w:pPr>
        <w:numPr>
          <w:ilvl w:val="0"/>
          <w:numId w:val="1"/>
        </w:numPr>
      </w:pPr>
      <w:r w:rsidRPr="00F84C2A">
        <w:t>При оказании медицинской помощи в стационарных условиях:</w:t>
      </w:r>
    </w:p>
    <w:p w14:paraId="64E11B0E" w14:textId="77777777" w:rsidR="00F84C2A" w:rsidRPr="00F84C2A" w:rsidRDefault="00F84C2A" w:rsidP="00F84C2A">
      <w:pPr>
        <w:numPr>
          <w:ilvl w:val="0"/>
          <w:numId w:val="1"/>
        </w:numPr>
      </w:pPr>
      <w:r w:rsidRPr="00F84C2A">
        <w:t>размещение пациентов в палатах на 4 и более мест;</w:t>
      </w:r>
    </w:p>
    <w:p w14:paraId="2AD7D123" w14:textId="77777777" w:rsidR="00F84C2A" w:rsidRPr="00F84C2A" w:rsidRDefault="00F84C2A" w:rsidP="00F84C2A">
      <w:pPr>
        <w:numPr>
          <w:ilvl w:val="0"/>
          <w:numId w:val="1"/>
        </w:numPr>
      </w:pPr>
      <w:r w:rsidRPr="00F84C2A">
        <w:t>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347EF884" w14:textId="77777777" w:rsidR="00F84C2A" w:rsidRPr="00F84C2A" w:rsidRDefault="00F84C2A" w:rsidP="00F84C2A">
      <w:pPr>
        <w:numPr>
          <w:ilvl w:val="0"/>
          <w:numId w:val="1"/>
        </w:numPr>
      </w:pPr>
      <w:r w:rsidRPr="00F84C2A">
        <w:t>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четырех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14:paraId="0610C0C4" w14:textId="77777777" w:rsidR="00F84C2A" w:rsidRPr="00F84C2A" w:rsidRDefault="00F84C2A" w:rsidP="00F84C2A">
      <w:r w:rsidRPr="00F84C2A">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обследований, а также консультаций врачей-специалистов не должны превышать 30 календарных дней. При отсутствии ресурсных возможностей медицинской организации срок продлевается до трех месяцев с обязательным ведением листа ожидания, с учетом требований законодательства о персональных данных, уведомлением пациента с объяснением причин и указанием срока обследования.</w:t>
      </w:r>
    </w:p>
    <w:p w14:paraId="4BBFC664" w14:textId="77777777" w:rsidR="00F84C2A" w:rsidRPr="00F84C2A" w:rsidRDefault="00F84C2A" w:rsidP="00F84C2A">
      <w:r w:rsidRPr="00F84C2A">
        <w:t>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14:paraId="172AC418" w14:textId="77777777" w:rsidR="00F84C2A" w:rsidRPr="00F84C2A" w:rsidRDefault="00F84C2A" w:rsidP="00F84C2A">
      <w:r w:rsidRPr="00F84C2A">
        <w:t>      При оказании медицинской помощи пациент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14:paraId="5EB1976C" w14:textId="77777777" w:rsidR="00F84C2A" w:rsidRPr="00F84C2A" w:rsidRDefault="00F84C2A" w:rsidP="00F84C2A">
      <w:r w:rsidRPr="00F84C2A">
        <w:rPr>
          <w:b/>
          <w:bCs/>
        </w:rPr>
        <w:t>   </w:t>
      </w:r>
      <w:r w:rsidRPr="00F84C2A">
        <w:t>Гражданам по медицинским показаниям предоставляется высокотехнологичная медицинская помощь в соответствии с государственным заданием, сформированным в порядке, определяемом Министерством здравоохранения Российской Федерации.</w:t>
      </w:r>
    </w:p>
    <w:p w14:paraId="5E0AE7BE" w14:textId="77777777" w:rsidR="00F84C2A" w:rsidRPr="00F84C2A" w:rsidRDefault="00F84C2A" w:rsidP="00F84C2A">
      <w:r w:rsidRPr="00F84C2A">
        <w:lastRenderedPageBreak/>
        <w:t>     Диспансеризация отдельных категорий и групп населения проводится в соответствии с действующими законодательными и иными нормативными правовыми актами Российской Федерации и Калужской области.</w:t>
      </w:r>
    </w:p>
    <w:p w14:paraId="6369583C" w14:textId="77777777" w:rsidR="00F84C2A" w:rsidRPr="00F84C2A" w:rsidRDefault="00F84C2A" w:rsidP="00F84C2A">
      <w:r w:rsidRPr="00F84C2A">
        <w:t>    При оказании медицинской помощи осуществляется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B6AEB6F" w14:textId="77777777" w:rsidR="00F84C2A" w:rsidRPr="00F84C2A" w:rsidRDefault="00F84C2A" w:rsidP="00F84C2A">
      <w:r w:rsidRPr="00F84C2A">
        <w:rPr>
          <w:b/>
          <w:bCs/>
        </w:rPr>
        <w:t>   </w:t>
      </w:r>
      <w:r w:rsidRPr="00F84C2A">
        <w:t>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w:t>
      </w:r>
    </w:p>
    <w:p w14:paraId="2FD6E1E8" w14:textId="77777777" w:rsidR="00F84C2A" w:rsidRPr="00F84C2A" w:rsidRDefault="00F84C2A" w:rsidP="00F84C2A">
      <w:r w:rsidRPr="00F84C2A">
        <w:t>     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утверждается министерством здравоохранения Калужской области.</w:t>
      </w:r>
    </w:p>
    <w:p w14:paraId="61A5604A" w14:textId="77777777" w:rsidR="00F84C2A" w:rsidRPr="00F84C2A" w:rsidRDefault="00F84C2A" w:rsidP="00F84C2A">
      <w:r w:rsidRPr="00F84C2A">
        <w:t>      В медицинских организациях, перечисленных в пункте 3.1, предоставляется внеочередная медицинская помощь инвалидам войны и гражданам других категорий, предусмотренных статьями 14-19 и 21 Федерального закона «О ветеранах», в соответствии с Законом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14:paraId="206BDD03" w14:textId="77777777" w:rsidR="00F84C2A" w:rsidRPr="00F84C2A" w:rsidRDefault="00F84C2A" w:rsidP="00F84C2A">
      <w:r w:rsidRPr="00F84C2A">
        <w:t>  Условия оказания медицинской помощи, предоставляемой отдельным категориям граждан, проживающим в Калужской области. 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p>
    <w:p w14:paraId="650A85AB" w14:textId="77777777" w:rsidR="00F84C2A" w:rsidRPr="00F84C2A" w:rsidRDefault="00F84C2A" w:rsidP="00F84C2A">
      <w:r w:rsidRPr="00F84C2A">
        <w:t>     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Федерации. Экстренная и неотложная медицинская помощь в случае возникновения состояний, представляющих непосредственную угрозу жизни или требующих срочного медицинского вмешательства (последствия несчастных случаев, травм, отравлений),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14:paraId="5FB6D932" w14:textId="77777777" w:rsidR="00F84C2A" w:rsidRPr="00F84C2A" w:rsidRDefault="00F84C2A" w:rsidP="00F84C2A">
      <w:r w:rsidRPr="00F84C2A">
        <w:t>      Финансирование всех видов медицинской помощи, оказываемой лицам без определенного места жительства, не имеющим полис обязательного медицинского страхования, осуществляется за счет средств областного бюджета.</w:t>
      </w:r>
    </w:p>
    <w:p w14:paraId="03A4DEC0" w14:textId="77777777" w:rsidR="00BB2E9B" w:rsidRDefault="00BB2E9B">
      <w:bookmarkStart w:id="0" w:name="_GoBack"/>
      <w:bookmarkEnd w:id="0"/>
    </w:p>
    <w:sectPr w:rsidR="00BB2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10E02"/>
    <w:multiLevelType w:val="multilevel"/>
    <w:tmpl w:val="379E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BE"/>
    <w:rsid w:val="000157BE"/>
    <w:rsid w:val="00BB2E9B"/>
    <w:rsid w:val="00F8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7431-A262-4D28-96CD-168B1385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2019-07-16T09:26:00Z</dcterms:created>
  <dcterms:modified xsi:type="dcterms:W3CDTF">2019-07-16T09:26:00Z</dcterms:modified>
</cp:coreProperties>
</file>