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915E" w14:textId="77777777" w:rsidR="002243C2" w:rsidRPr="002243C2" w:rsidRDefault="002243C2" w:rsidP="002243C2">
      <w:pPr>
        <w:spacing w:before="100" w:beforeAutospacing="1" w:after="100" w:afterAutospacing="1" w:line="240" w:lineRule="auto"/>
        <w:jc w:val="center"/>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0779B7"/>
          <w:sz w:val="24"/>
          <w:szCs w:val="24"/>
          <w:lang w:eastAsia="ru-RU"/>
        </w:rPr>
        <w:t>Порядок и условия предоставления бесплатной медицинской помощи в рамках программы госгарантий</w:t>
      </w:r>
    </w:p>
    <w:p w14:paraId="05667E6C" w14:textId="77777777" w:rsidR="002243C2" w:rsidRPr="002243C2" w:rsidRDefault="002243C2" w:rsidP="002243C2">
      <w:pPr>
        <w:spacing w:before="100" w:beforeAutospacing="1" w:after="100" w:afterAutospacing="1" w:line="240" w:lineRule="auto"/>
        <w:jc w:val="center"/>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Порядок записи на прием к врачам и реализации установленного законодательством Российской Федерации права внеочередного оказания медицинской помощи отдельным категориям граждан (далее – Порядок)  в БУЗ ВО «Череповецкая стоматологическая поликлиника № 1» (далее – Поликлиника)</w:t>
      </w:r>
      <w:r w:rsidRPr="002243C2">
        <w:rPr>
          <w:rFonts w:ascii="Verdana" w:eastAsia="Times New Roman" w:hAnsi="Verdana" w:cs="Times New Roman"/>
          <w:color w:val="222222"/>
          <w:sz w:val="24"/>
          <w:szCs w:val="24"/>
          <w:lang w:eastAsia="ru-RU"/>
        </w:rPr>
        <w:t> </w:t>
      </w:r>
    </w:p>
    <w:p w14:paraId="480C9C59" w14:textId="77777777" w:rsidR="002243C2" w:rsidRPr="002243C2" w:rsidRDefault="002243C2" w:rsidP="002243C2">
      <w:pPr>
        <w:spacing w:after="0" w:line="240" w:lineRule="auto"/>
        <w:rPr>
          <w:rFonts w:ascii="Times New Roman" w:eastAsia="Times New Roman" w:hAnsi="Times New Roman" w:cs="Times New Roman"/>
          <w:sz w:val="24"/>
          <w:szCs w:val="24"/>
          <w:lang w:eastAsia="ru-RU"/>
        </w:rPr>
      </w:pPr>
      <w:r w:rsidRPr="002243C2">
        <w:rPr>
          <w:rFonts w:ascii="Verdana" w:eastAsia="Times New Roman" w:hAnsi="Verdana" w:cs="Times New Roman"/>
          <w:color w:val="222222"/>
          <w:sz w:val="24"/>
          <w:szCs w:val="24"/>
          <w:shd w:val="clear" w:color="auto" w:fill="FFFFFF"/>
          <w:lang w:eastAsia="ru-RU"/>
        </w:rPr>
        <w:t>Настоящий Порядок определяет порядок записи на прием к врачам и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Pr="002243C2">
        <w:rPr>
          <w:rFonts w:ascii="Verdana" w:eastAsia="Times New Roman" w:hAnsi="Verdana" w:cs="Times New Roman"/>
          <w:color w:val="222222"/>
          <w:sz w:val="24"/>
          <w:szCs w:val="24"/>
          <w:lang w:eastAsia="ru-RU"/>
        </w:rPr>
        <w:br/>
      </w:r>
      <w:r w:rsidRPr="002243C2">
        <w:rPr>
          <w:rFonts w:ascii="Verdana" w:eastAsia="Times New Roman" w:hAnsi="Verdana" w:cs="Times New Roman"/>
          <w:color w:val="222222"/>
          <w:sz w:val="24"/>
          <w:szCs w:val="24"/>
          <w:shd w:val="clear" w:color="auto" w:fill="FFFFFF"/>
          <w:lang w:eastAsia="ru-RU"/>
        </w:rPr>
        <w:t>Порядок составлен на основании Постановления Правительства Вологодской области от 29.12.2017 г № 1201 «Об утверждении программы государственных гарантий бесплатного оказания гражданам медицинской помощи на территории Вологодской области на 2018 год и плановый период 2019 и 2020 годов».</w:t>
      </w:r>
      <w:r w:rsidRPr="002243C2">
        <w:rPr>
          <w:rFonts w:ascii="Verdana" w:eastAsia="Times New Roman" w:hAnsi="Verdana" w:cs="Times New Roman"/>
          <w:color w:val="222222"/>
          <w:sz w:val="24"/>
          <w:szCs w:val="24"/>
          <w:lang w:eastAsia="ru-RU"/>
        </w:rPr>
        <w:br/>
      </w:r>
      <w:r w:rsidRPr="002243C2">
        <w:rPr>
          <w:rFonts w:ascii="Verdana" w:eastAsia="Times New Roman" w:hAnsi="Verdana" w:cs="Times New Roman"/>
          <w:color w:val="222222"/>
          <w:sz w:val="24"/>
          <w:szCs w:val="24"/>
          <w:shd w:val="clear" w:color="auto" w:fill="FFFFFF"/>
          <w:lang w:eastAsia="ru-RU"/>
        </w:rPr>
        <w:t>Оказание медицинской помощи осуществляется по видам работ (услуг), определенным лицензией на осуществление медицинской деятельности. </w:t>
      </w:r>
    </w:p>
    <w:p w14:paraId="26D6D521"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1. Организация записи на прием к врачам.</w:t>
      </w:r>
    </w:p>
    <w:p w14:paraId="1ABB21D1"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t>1.1. В лечебно-хирургическом отделении прием осуществляется врачом по предварительной записи, которая для удобства граждан в Поликлинике, организуется посредством:</w:t>
      </w:r>
      <w:r w:rsidRPr="002243C2">
        <w:rPr>
          <w:rFonts w:ascii="Verdana" w:eastAsia="Times New Roman" w:hAnsi="Verdana" w:cs="Times New Roman"/>
          <w:color w:val="222222"/>
          <w:sz w:val="24"/>
          <w:szCs w:val="24"/>
          <w:lang w:eastAsia="ru-RU"/>
        </w:rPr>
        <w:br/>
        <w:t>- обращения непосредственно в регистратуру Поликлиники для получения талона на прием, </w:t>
      </w:r>
      <w:r w:rsidRPr="002243C2">
        <w:rPr>
          <w:rFonts w:ascii="Verdana" w:eastAsia="Times New Roman" w:hAnsi="Verdana" w:cs="Times New Roman"/>
          <w:color w:val="222222"/>
          <w:sz w:val="24"/>
          <w:szCs w:val="24"/>
          <w:lang w:eastAsia="ru-RU"/>
        </w:rPr>
        <w:br/>
        <w:t>- электронной записи через сеть Интернет, организованной на официальном сайте Департамента здравоохранения Вологодской области https://zapis.volmed.org.ru/ или http://depzdrav.gov35.ru/, где пациент так же может узнать расписание работы врачей Поликлиники;</w:t>
      </w:r>
      <w:r w:rsidRPr="002243C2">
        <w:rPr>
          <w:rFonts w:ascii="Verdana" w:eastAsia="Times New Roman" w:hAnsi="Verdana" w:cs="Times New Roman"/>
          <w:color w:val="222222"/>
          <w:sz w:val="24"/>
          <w:szCs w:val="24"/>
          <w:lang w:eastAsia="ru-RU"/>
        </w:rPr>
        <w:br/>
        <w:t>- телефонной связи по номеру регистратуры Поликлиники.</w:t>
      </w:r>
      <w:r w:rsidRPr="002243C2">
        <w:rPr>
          <w:rFonts w:ascii="Verdana" w:eastAsia="Times New Roman" w:hAnsi="Verdana" w:cs="Times New Roman"/>
          <w:color w:val="222222"/>
          <w:sz w:val="24"/>
          <w:szCs w:val="24"/>
          <w:lang w:eastAsia="ru-RU"/>
        </w:rPr>
        <w:br/>
        <w:t>При первом обращении пациента в Поликлинику запись осуществляется через регистратуру или сеть интернет. Другие способы записи к врачу доступны пациенту только при последующих обращениях.</w:t>
      </w:r>
      <w:r w:rsidRPr="002243C2">
        <w:rPr>
          <w:rFonts w:ascii="Verdana" w:eastAsia="Times New Roman" w:hAnsi="Verdana" w:cs="Times New Roman"/>
          <w:color w:val="222222"/>
          <w:sz w:val="24"/>
          <w:szCs w:val="24"/>
          <w:lang w:eastAsia="ru-RU"/>
        </w:rPr>
        <w:br/>
        <w:t>При обращении пациента в регистратуру лично, запись осуществляет медицинский регистратор на своем рабочем месте.</w:t>
      </w:r>
      <w:r w:rsidRPr="002243C2">
        <w:rPr>
          <w:rFonts w:ascii="Verdana" w:eastAsia="Times New Roman" w:hAnsi="Verdana" w:cs="Times New Roman"/>
          <w:color w:val="222222"/>
          <w:sz w:val="24"/>
          <w:szCs w:val="24"/>
          <w:lang w:eastAsia="ru-RU"/>
        </w:rPr>
        <w:br/>
        <w:t>Медицинский регистратор Поликлиники выдает талоны на прием к врачу с учетом пожеланий пациента, в соответствии с расписанием приемов врачей Поликлиники. Выдача талонов на прием к врачу осуществляется в день обращения.</w:t>
      </w:r>
      <w:r w:rsidRPr="002243C2">
        <w:rPr>
          <w:rFonts w:ascii="Verdana" w:eastAsia="Times New Roman" w:hAnsi="Verdana" w:cs="Times New Roman"/>
          <w:color w:val="222222"/>
          <w:sz w:val="24"/>
          <w:szCs w:val="24"/>
          <w:lang w:eastAsia="ru-RU"/>
        </w:rPr>
        <w:br/>
        <w:t>В случае, если гражданин опоздал на прием к врачу в назначенное время, то соответствующая запись аннулируется, при этом такой гражданин принимается в порядке очереди дежурным врачом при наличии острой боли или получения консультации, либо получает талон на прием к врачу на другой день (при наличии талонов), не более 1 раза.</w:t>
      </w:r>
      <w:r w:rsidRPr="002243C2">
        <w:rPr>
          <w:rFonts w:ascii="Verdana" w:eastAsia="Times New Roman" w:hAnsi="Verdana" w:cs="Times New Roman"/>
          <w:color w:val="222222"/>
          <w:sz w:val="24"/>
          <w:szCs w:val="24"/>
          <w:lang w:eastAsia="ru-RU"/>
        </w:rPr>
        <w:br/>
        <w:t xml:space="preserve">При повторном обращении или по предварительной записи на прием пациент должен обратиться в регистратуру Поликлиники за 10 минут до </w:t>
      </w:r>
      <w:r w:rsidRPr="002243C2">
        <w:rPr>
          <w:rFonts w:ascii="Verdana" w:eastAsia="Times New Roman" w:hAnsi="Verdana" w:cs="Times New Roman"/>
          <w:color w:val="222222"/>
          <w:sz w:val="24"/>
          <w:szCs w:val="24"/>
          <w:lang w:eastAsia="ru-RU"/>
        </w:rPr>
        <w:lastRenderedPageBreak/>
        <w:t>приема для оформления документации в электронном виде. </w:t>
      </w:r>
      <w:r w:rsidRPr="002243C2">
        <w:rPr>
          <w:rFonts w:ascii="Verdana" w:eastAsia="Times New Roman" w:hAnsi="Verdana" w:cs="Times New Roman"/>
          <w:color w:val="222222"/>
          <w:sz w:val="24"/>
          <w:szCs w:val="24"/>
          <w:lang w:eastAsia="ru-RU"/>
        </w:rPr>
        <w:br/>
        <w:t>Предоставление гражданам первичной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осуществляется без предварительной записи независимо от прикрепления к Поликлинике дежурным врачом.</w:t>
      </w:r>
      <w:r w:rsidRPr="002243C2">
        <w:rPr>
          <w:rFonts w:ascii="Verdana" w:eastAsia="Times New Roman" w:hAnsi="Verdana" w:cs="Times New Roman"/>
          <w:color w:val="222222"/>
          <w:sz w:val="24"/>
          <w:szCs w:val="24"/>
          <w:lang w:eastAsia="ru-RU"/>
        </w:rPr>
        <w:br/>
        <w:t>При обращении по телефону для предварительной записи медицинский регистратор подробно информирует граждан о наличии записи на прием к врачу, о его точной дате и времени и осуществляет запись на прием с использованием следующих данных: ФИО, номер полиса обязательного медицинского страхования, контактного телефона.</w:t>
      </w:r>
      <w:r w:rsidRPr="002243C2">
        <w:rPr>
          <w:rFonts w:ascii="Verdana" w:eastAsia="Times New Roman" w:hAnsi="Verdana" w:cs="Times New Roman"/>
          <w:color w:val="222222"/>
          <w:sz w:val="24"/>
          <w:szCs w:val="24"/>
          <w:lang w:eastAsia="ru-RU"/>
        </w:rPr>
        <w:br/>
        <w:t>После первичного приема врача медицинским регистратором на своем рабочем месте осуществляется запись на повторный прием или на прием к узкому специалисту на дату, свободную для записи.</w:t>
      </w:r>
      <w:r w:rsidRPr="002243C2">
        <w:rPr>
          <w:rFonts w:ascii="Verdana" w:eastAsia="Times New Roman" w:hAnsi="Verdana" w:cs="Times New Roman"/>
          <w:color w:val="222222"/>
          <w:sz w:val="24"/>
          <w:szCs w:val="24"/>
          <w:lang w:eastAsia="ru-RU"/>
        </w:rPr>
        <w:br/>
        <w:t>При использовании сети Интернет пациенту с использованием страхового полиса обязательного медицинского страхования предоставляется возможность: </w:t>
      </w:r>
      <w:r w:rsidRPr="002243C2">
        <w:rPr>
          <w:rFonts w:ascii="Verdana" w:eastAsia="Times New Roman" w:hAnsi="Verdana" w:cs="Times New Roman"/>
          <w:color w:val="222222"/>
          <w:sz w:val="24"/>
          <w:szCs w:val="24"/>
          <w:lang w:eastAsia="ru-RU"/>
        </w:rPr>
        <w:br/>
        <w:t>- самостоятельно записаться на прием к врачу в удобное время;</w:t>
      </w:r>
      <w:r w:rsidRPr="002243C2">
        <w:rPr>
          <w:rFonts w:ascii="Verdana" w:eastAsia="Times New Roman" w:hAnsi="Verdana" w:cs="Times New Roman"/>
          <w:color w:val="222222"/>
          <w:sz w:val="24"/>
          <w:szCs w:val="24"/>
          <w:lang w:eastAsia="ru-RU"/>
        </w:rPr>
        <w:br/>
        <w:t>- просмотреть расписание работы врачей;</w:t>
      </w:r>
      <w:r w:rsidRPr="002243C2">
        <w:rPr>
          <w:rFonts w:ascii="Verdana" w:eastAsia="Times New Roman" w:hAnsi="Verdana" w:cs="Times New Roman"/>
          <w:color w:val="222222"/>
          <w:sz w:val="24"/>
          <w:szCs w:val="24"/>
          <w:lang w:eastAsia="ru-RU"/>
        </w:rPr>
        <w:br/>
        <w:t>- получить информацию о наличии сводных талонов на запись через регистратуру.</w:t>
      </w:r>
      <w:r w:rsidRPr="002243C2">
        <w:rPr>
          <w:rFonts w:ascii="Verdana" w:eastAsia="Times New Roman" w:hAnsi="Verdana" w:cs="Times New Roman"/>
          <w:color w:val="222222"/>
          <w:sz w:val="24"/>
          <w:szCs w:val="24"/>
          <w:lang w:eastAsia="ru-RU"/>
        </w:rPr>
        <w:br/>
        <w:t>1.2. Запись на платный прием в лечебно-хирургическом отделении осуществляется при обращении пациента посредством телефонной связи по номеру регистратуры Поликлиники или обращения непосредственно в регистратуру Поликлиники для получения талона на прием.</w:t>
      </w:r>
      <w:r w:rsidRPr="002243C2">
        <w:rPr>
          <w:rFonts w:ascii="Verdana" w:eastAsia="Times New Roman" w:hAnsi="Verdana" w:cs="Times New Roman"/>
          <w:color w:val="222222"/>
          <w:sz w:val="24"/>
          <w:szCs w:val="24"/>
          <w:lang w:eastAsia="ru-RU"/>
        </w:rPr>
        <w:br/>
        <w:t>1.3. В ортопедическом отделении прием осуществляется дежурным врачом ежедневно в порядке очереди. При необходимости дальнейшего протезирования дежурный врач осуществляет запись на следующий прием непосредственно на первом посещении пациента.</w:t>
      </w:r>
    </w:p>
    <w:p w14:paraId="180D05B3"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2. Сроки ожидания медицинской помощи, оказываемой в плановой форме, в том числе проведения отдельных диагностических обследований, консультаций врачей-специалистов.</w:t>
      </w:r>
    </w:p>
    <w:p w14:paraId="46A07566"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t>Оказание первичной медико-санитарной помощи в неотложной форме – не более 2 часов с момента обращения. При необходимости оказания медицинской помощи дополнительным специалистом, сроки могут быть увеличены.</w:t>
      </w:r>
      <w:r w:rsidRPr="002243C2">
        <w:rPr>
          <w:rFonts w:ascii="Verdana" w:eastAsia="Times New Roman" w:hAnsi="Verdana" w:cs="Times New Roman"/>
          <w:color w:val="222222"/>
          <w:sz w:val="24"/>
          <w:szCs w:val="24"/>
          <w:lang w:eastAsia="ru-RU"/>
        </w:rPr>
        <w:br/>
        <w:t>Прием врачей-специалистов при оказании первичной специализированной медицинской помощи в плановой форме – не более 10 рабочих дней с момента обращения.</w:t>
      </w:r>
    </w:p>
    <w:p w14:paraId="14C4ADF0"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Поликлинике:</w:t>
      </w:r>
    </w:p>
    <w:p w14:paraId="58518888"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lastRenderedPageBreak/>
        <w:t>3.1. В соответствии с настоящим Порядком осуществляется внеочередное оказание медицинской помощи в Поликлинике следующим категориям граждан:</w:t>
      </w:r>
      <w:r w:rsidRPr="002243C2">
        <w:rPr>
          <w:rFonts w:ascii="Verdana" w:eastAsia="Times New Roman" w:hAnsi="Verdana" w:cs="Times New Roman"/>
          <w:color w:val="222222"/>
          <w:sz w:val="24"/>
          <w:szCs w:val="24"/>
          <w:lang w:eastAsia="ru-RU"/>
        </w:rPr>
        <w:br/>
        <w:t>1) инвалидам войны;</w:t>
      </w:r>
      <w:r w:rsidRPr="002243C2">
        <w:rPr>
          <w:rFonts w:ascii="Verdana" w:eastAsia="Times New Roman" w:hAnsi="Verdana" w:cs="Times New Roman"/>
          <w:color w:val="222222"/>
          <w:sz w:val="24"/>
          <w:szCs w:val="24"/>
          <w:lang w:eastAsia="ru-RU"/>
        </w:rPr>
        <w:br/>
        <w:t>2) участникам Великой Отечественной войны;</w:t>
      </w:r>
      <w:r w:rsidRPr="002243C2">
        <w:rPr>
          <w:rFonts w:ascii="Verdana" w:eastAsia="Times New Roman" w:hAnsi="Verdana" w:cs="Times New Roman"/>
          <w:color w:val="222222"/>
          <w:sz w:val="24"/>
          <w:szCs w:val="24"/>
          <w:lang w:eastAsia="ru-RU"/>
        </w:rPr>
        <w:br/>
        <w:t>3) ветеранам боевых действий;</w:t>
      </w:r>
      <w:r w:rsidRPr="002243C2">
        <w:rPr>
          <w:rFonts w:ascii="Verdana" w:eastAsia="Times New Roman" w:hAnsi="Verdana" w:cs="Times New Roman"/>
          <w:color w:val="222222"/>
          <w:sz w:val="24"/>
          <w:szCs w:val="24"/>
          <w:lang w:eastAsia="ru-RU"/>
        </w:rPr>
        <w:b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r w:rsidRPr="002243C2">
        <w:rPr>
          <w:rFonts w:ascii="Verdana" w:eastAsia="Times New Roman" w:hAnsi="Verdana" w:cs="Times New Roman"/>
          <w:color w:val="222222"/>
          <w:sz w:val="24"/>
          <w:szCs w:val="24"/>
          <w:lang w:eastAsia="ru-RU"/>
        </w:rPr>
        <w:br/>
        <w:t>5) лицам, награжденным знаком «Жителю блокадного Ленинграда»;</w:t>
      </w:r>
      <w:r w:rsidRPr="002243C2">
        <w:rPr>
          <w:rFonts w:ascii="Verdana" w:eastAsia="Times New Roman" w:hAnsi="Verdana" w:cs="Times New Roman"/>
          <w:color w:val="222222"/>
          <w:sz w:val="24"/>
          <w:szCs w:val="24"/>
          <w:lang w:eastAsia="ru-RU"/>
        </w:rPr>
        <w:b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2243C2">
        <w:rPr>
          <w:rFonts w:ascii="Verdana" w:eastAsia="Times New Roman" w:hAnsi="Verdana" w:cs="Times New Roman"/>
          <w:color w:val="222222"/>
          <w:sz w:val="24"/>
          <w:szCs w:val="24"/>
          <w:lang w:eastAsia="ru-RU"/>
        </w:rPr>
        <w:br/>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r w:rsidRPr="002243C2">
        <w:rPr>
          <w:rFonts w:ascii="Verdana" w:eastAsia="Times New Roman" w:hAnsi="Verdana" w:cs="Times New Roman"/>
          <w:color w:val="222222"/>
          <w:sz w:val="24"/>
          <w:szCs w:val="24"/>
          <w:lang w:eastAsia="ru-RU"/>
        </w:rPr>
        <w:br/>
        <w:t>8) гражданам, подвергшимся воздействию радиации вследствие чернобыльской катастрофы, и приравненным к ним категориям граждан:</w:t>
      </w:r>
      <w:r w:rsidRPr="002243C2">
        <w:rPr>
          <w:rFonts w:ascii="Verdana" w:eastAsia="Times New Roman" w:hAnsi="Verdana" w:cs="Times New Roman"/>
          <w:color w:val="222222"/>
          <w:sz w:val="24"/>
          <w:szCs w:val="24"/>
          <w:lang w:eastAsia="ru-RU"/>
        </w:rPr>
        <w:b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2243C2">
        <w:rPr>
          <w:rFonts w:ascii="Verdana" w:eastAsia="Times New Roman" w:hAnsi="Verdana" w:cs="Times New Roman"/>
          <w:color w:val="222222"/>
          <w:sz w:val="24"/>
          <w:szCs w:val="24"/>
          <w:lang w:eastAsia="ru-RU"/>
        </w:rPr>
        <w:br/>
        <w:t>б) инвалидам вследствие чернобыльской катастрофы из числа:</w:t>
      </w:r>
      <w:r w:rsidRPr="002243C2">
        <w:rPr>
          <w:rFonts w:ascii="Verdana" w:eastAsia="Times New Roman" w:hAnsi="Verdana" w:cs="Times New Roman"/>
          <w:color w:val="222222"/>
          <w:sz w:val="24"/>
          <w:szCs w:val="24"/>
          <w:lang w:eastAsia="ru-RU"/>
        </w:rPr>
        <w:b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2243C2">
        <w:rPr>
          <w:rFonts w:ascii="Verdana" w:eastAsia="Times New Roman" w:hAnsi="Verdana" w:cs="Times New Roman"/>
          <w:color w:val="222222"/>
          <w:sz w:val="24"/>
          <w:szCs w:val="24"/>
          <w:lang w:eastAsia="ru-RU"/>
        </w:rPr>
        <w:b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2243C2">
        <w:rPr>
          <w:rFonts w:ascii="Verdana" w:eastAsia="Times New Roman" w:hAnsi="Verdana" w:cs="Times New Roman"/>
          <w:color w:val="222222"/>
          <w:sz w:val="24"/>
          <w:szCs w:val="24"/>
          <w:lang w:eastAsia="ru-RU"/>
        </w:rPr>
        <w:b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2243C2">
        <w:rPr>
          <w:rFonts w:ascii="Verdana" w:eastAsia="Times New Roman" w:hAnsi="Verdana" w:cs="Times New Roman"/>
          <w:color w:val="222222"/>
          <w:sz w:val="24"/>
          <w:szCs w:val="24"/>
          <w:lang w:eastAsia="ru-RU"/>
        </w:rPr>
        <w:b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2243C2">
        <w:rPr>
          <w:rFonts w:ascii="Verdana" w:eastAsia="Times New Roman" w:hAnsi="Verdana" w:cs="Times New Roman"/>
          <w:color w:val="222222"/>
          <w:sz w:val="24"/>
          <w:szCs w:val="24"/>
          <w:lang w:eastAsia="ru-RU"/>
        </w:rPr>
        <w:br/>
        <w:t xml:space="preserve">в) гражданам (в том числе временно направленным или командированным), принимавшим в 1986-1987 годах участие в работах </w:t>
      </w:r>
      <w:r w:rsidRPr="002243C2">
        <w:rPr>
          <w:rFonts w:ascii="Verdana" w:eastAsia="Times New Roman" w:hAnsi="Verdana" w:cs="Times New Roman"/>
          <w:color w:val="222222"/>
          <w:sz w:val="24"/>
          <w:szCs w:val="24"/>
          <w:lang w:eastAsia="ru-RU"/>
        </w:rPr>
        <w:lastRenderedPageBreak/>
        <w:t>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 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r w:rsidRPr="002243C2">
        <w:rPr>
          <w:rFonts w:ascii="Verdana" w:eastAsia="Times New Roman" w:hAnsi="Verdana" w:cs="Times New Roman"/>
          <w:color w:val="222222"/>
          <w:sz w:val="24"/>
          <w:szCs w:val="24"/>
          <w:lang w:eastAsia="ru-RU"/>
        </w:rPr>
        <w:br/>
        <w:t>г) 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r w:rsidRPr="002243C2">
        <w:rPr>
          <w:rFonts w:ascii="Verdana" w:eastAsia="Times New Roman" w:hAnsi="Verdana" w:cs="Times New Roman"/>
          <w:color w:val="222222"/>
          <w:sz w:val="24"/>
          <w:szCs w:val="24"/>
          <w:lang w:eastAsia="ru-RU"/>
        </w:rPr>
        <w:b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r w:rsidRPr="002243C2">
        <w:rPr>
          <w:rFonts w:ascii="Verdana" w:eastAsia="Times New Roman" w:hAnsi="Verdana" w:cs="Times New Roman"/>
          <w:color w:val="222222"/>
          <w:sz w:val="24"/>
          <w:szCs w:val="24"/>
          <w:lang w:eastAsia="ru-RU"/>
        </w:rPr>
        <w:br/>
        <w:t>е) гражданам, эвакуированным (в том числе выехавшим добровольно) </w:t>
      </w:r>
      <w:r w:rsidRPr="002243C2">
        <w:rPr>
          <w:rFonts w:ascii="Verdana" w:eastAsia="Times New Roman" w:hAnsi="Verdana" w:cs="Times New Roman"/>
          <w:color w:val="222222"/>
          <w:sz w:val="24"/>
          <w:szCs w:val="24"/>
          <w:lang w:eastAsia="ru-RU"/>
        </w:rPr>
        <w:br/>
        <w:t>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r w:rsidRPr="002243C2">
        <w:rPr>
          <w:rFonts w:ascii="Verdana" w:eastAsia="Times New Roman" w:hAnsi="Verdana" w:cs="Times New Roman"/>
          <w:color w:val="222222"/>
          <w:sz w:val="24"/>
          <w:szCs w:val="24"/>
          <w:lang w:eastAsia="ru-RU"/>
        </w:rPr>
        <w:b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r w:rsidRPr="002243C2">
        <w:rPr>
          <w:rFonts w:ascii="Verdana" w:eastAsia="Times New Roman" w:hAnsi="Verdana" w:cs="Times New Roman"/>
          <w:color w:val="222222"/>
          <w:sz w:val="24"/>
          <w:szCs w:val="24"/>
          <w:lang w:eastAsia="ru-RU"/>
        </w:rPr>
        <w:br/>
        <w:t xml:space="preserve">з) гражданам из подразделений особого риска – лицам из числа </w:t>
      </w:r>
      <w:r w:rsidRPr="002243C2">
        <w:rPr>
          <w:rFonts w:ascii="Verdana" w:eastAsia="Times New Roman" w:hAnsi="Verdana" w:cs="Times New Roman"/>
          <w:color w:val="222222"/>
          <w:sz w:val="24"/>
          <w:szCs w:val="24"/>
          <w:lang w:eastAsia="ru-RU"/>
        </w:rPr>
        <w:lastRenderedPageBreak/>
        <w:t>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r w:rsidRPr="002243C2">
        <w:rPr>
          <w:rFonts w:ascii="Verdana" w:eastAsia="Times New Roman" w:hAnsi="Verdana" w:cs="Times New Roman"/>
          <w:color w:val="222222"/>
          <w:sz w:val="24"/>
          <w:szCs w:val="24"/>
          <w:lang w:eastAsia="ru-RU"/>
        </w:rPr>
        <w:b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r w:rsidRPr="002243C2">
        <w:rPr>
          <w:rFonts w:ascii="Verdana" w:eastAsia="Times New Roman" w:hAnsi="Verdana" w:cs="Times New Roman"/>
          <w:color w:val="222222"/>
          <w:sz w:val="24"/>
          <w:szCs w:val="24"/>
          <w:lang w:eastAsia="ru-RU"/>
        </w:rPr>
        <w:b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r w:rsidRPr="002243C2">
        <w:rPr>
          <w:rFonts w:ascii="Verdana" w:eastAsia="Times New Roman" w:hAnsi="Verdana" w:cs="Times New Roman"/>
          <w:color w:val="222222"/>
          <w:sz w:val="24"/>
          <w:szCs w:val="24"/>
          <w:lang w:eastAsia="ru-RU"/>
        </w:rPr>
        <w:br/>
        <w:t>непосредственным участникам ликвидации радиационных аварий на ядерных установках надводных и подводных кораблей и других военных объектах;</w:t>
      </w:r>
      <w:r w:rsidRPr="002243C2">
        <w:rPr>
          <w:rFonts w:ascii="Verdana" w:eastAsia="Times New Roman" w:hAnsi="Verdana" w:cs="Times New Roman"/>
          <w:color w:val="222222"/>
          <w:sz w:val="24"/>
          <w:szCs w:val="24"/>
          <w:lang w:eastAsia="ru-RU"/>
        </w:rPr>
        <w:br/>
        <w:t>личному составу отдельных подразделений по сборке ядерных зарядов из числа военнослужащих;</w:t>
      </w:r>
      <w:r w:rsidRPr="002243C2">
        <w:rPr>
          <w:rFonts w:ascii="Verdana" w:eastAsia="Times New Roman" w:hAnsi="Verdana" w:cs="Times New Roman"/>
          <w:color w:val="222222"/>
          <w:sz w:val="24"/>
          <w:szCs w:val="24"/>
          <w:lang w:eastAsia="ru-RU"/>
        </w:rPr>
        <w:br/>
        <w:t>непосредственным участникам подземных испытаний ядерного оружия, проведения и обеспечения работ по сбору и захоронению радиоактивных веществ;</w:t>
      </w:r>
      <w:r w:rsidRPr="002243C2">
        <w:rPr>
          <w:rFonts w:ascii="Verdana" w:eastAsia="Times New Roman" w:hAnsi="Verdana" w:cs="Times New Roman"/>
          <w:color w:val="222222"/>
          <w:sz w:val="24"/>
          <w:szCs w:val="24"/>
          <w:lang w:eastAsia="ru-RU"/>
        </w:rPr>
        <w:br/>
        <w:t>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r w:rsidRPr="002243C2">
        <w:rPr>
          <w:rFonts w:ascii="Verdana" w:eastAsia="Times New Roman" w:hAnsi="Verdana" w:cs="Times New Roman"/>
          <w:color w:val="222222"/>
          <w:sz w:val="24"/>
          <w:szCs w:val="24"/>
          <w:lang w:eastAsia="ru-RU"/>
        </w:rPr>
        <w:br/>
        <w:t>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r w:rsidRPr="002243C2">
        <w:rPr>
          <w:rFonts w:ascii="Verdana" w:eastAsia="Times New Roman" w:hAnsi="Verdana" w:cs="Times New Roman"/>
          <w:color w:val="222222"/>
          <w:sz w:val="24"/>
          <w:szCs w:val="24"/>
          <w:lang w:eastAsia="ru-RU"/>
        </w:rPr>
        <w:br/>
        <w:t>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r w:rsidRPr="002243C2">
        <w:rPr>
          <w:rFonts w:ascii="Verdana" w:eastAsia="Times New Roman" w:hAnsi="Verdana" w:cs="Times New Roman"/>
          <w:color w:val="222222"/>
          <w:sz w:val="24"/>
          <w:szCs w:val="24"/>
          <w:lang w:eastAsia="ru-RU"/>
        </w:rPr>
        <w:br/>
      </w:r>
      <w:r w:rsidRPr="002243C2">
        <w:rPr>
          <w:rFonts w:ascii="Verdana" w:eastAsia="Times New Roman" w:hAnsi="Verdana" w:cs="Times New Roman"/>
          <w:color w:val="222222"/>
          <w:sz w:val="24"/>
          <w:szCs w:val="24"/>
          <w:lang w:eastAsia="ru-RU"/>
        </w:rPr>
        <w:lastRenderedPageBreak/>
        <w:t>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r w:rsidRPr="002243C2">
        <w:rPr>
          <w:rFonts w:ascii="Verdana" w:eastAsia="Times New Roman" w:hAnsi="Verdana" w:cs="Times New Roman"/>
          <w:color w:val="222222"/>
          <w:sz w:val="24"/>
          <w:szCs w:val="24"/>
          <w:lang w:eastAsia="ru-RU"/>
        </w:rPr>
        <w:br/>
        <w:t>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2243C2">
        <w:rPr>
          <w:rFonts w:ascii="Verdana" w:eastAsia="Times New Roman" w:hAnsi="Verdana" w:cs="Times New Roman"/>
          <w:color w:val="222222"/>
          <w:sz w:val="24"/>
          <w:szCs w:val="24"/>
          <w:lang w:eastAsia="ru-RU"/>
        </w:rPr>
        <w:br/>
        <w:t>о)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2243C2">
        <w:rPr>
          <w:rFonts w:ascii="Verdana" w:eastAsia="Times New Roman" w:hAnsi="Verdana" w:cs="Times New Roman"/>
          <w:color w:val="222222"/>
          <w:sz w:val="24"/>
          <w:szCs w:val="24"/>
          <w:lang w:eastAsia="ru-RU"/>
        </w:rPr>
        <w:br/>
        <w:t>п)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2243C2">
        <w:rPr>
          <w:rFonts w:ascii="Verdana" w:eastAsia="Times New Roman" w:hAnsi="Verdana" w:cs="Times New Roman"/>
          <w:color w:val="222222"/>
          <w:sz w:val="24"/>
          <w:szCs w:val="24"/>
          <w:lang w:eastAsia="ru-RU"/>
        </w:rPr>
        <w:br/>
        <w:t xml:space="preserve">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w:t>
      </w:r>
      <w:r w:rsidRPr="002243C2">
        <w:rPr>
          <w:rFonts w:ascii="Verdana" w:eastAsia="Times New Roman" w:hAnsi="Verdana" w:cs="Times New Roman"/>
          <w:color w:val="222222"/>
          <w:sz w:val="24"/>
          <w:szCs w:val="24"/>
          <w:lang w:eastAsia="ru-RU"/>
        </w:rPr>
        <w:lastRenderedPageBreak/>
        <w:t>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r w:rsidRPr="002243C2">
        <w:rPr>
          <w:rFonts w:ascii="Verdana" w:eastAsia="Times New Roman" w:hAnsi="Verdana" w:cs="Times New Roman"/>
          <w:color w:val="222222"/>
          <w:sz w:val="24"/>
          <w:szCs w:val="24"/>
          <w:lang w:eastAsia="ru-RU"/>
        </w:rPr>
        <w:br/>
        <w:t>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w:t>
      </w:r>
      <w:r w:rsidRPr="002243C2">
        <w:rPr>
          <w:rFonts w:ascii="Verdana" w:eastAsia="Times New Roman" w:hAnsi="Verdana" w:cs="Times New Roman"/>
          <w:color w:val="222222"/>
          <w:sz w:val="24"/>
          <w:szCs w:val="24"/>
          <w:lang w:eastAsia="ru-RU"/>
        </w:rPr>
        <w:br/>
        <w:t>10) инвалидам 1, 2 групп;</w:t>
      </w:r>
      <w:r w:rsidRPr="002243C2">
        <w:rPr>
          <w:rFonts w:ascii="Verdana" w:eastAsia="Times New Roman" w:hAnsi="Verdana" w:cs="Times New Roman"/>
          <w:color w:val="222222"/>
          <w:sz w:val="24"/>
          <w:szCs w:val="24"/>
          <w:lang w:eastAsia="ru-RU"/>
        </w:rPr>
        <w:br/>
        <w:t>11) лицам, награжденным знаками «Почетный донор СССР», «Почетный донор России»;</w:t>
      </w:r>
      <w:r w:rsidRPr="002243C2">
        <w:rPr>
          <w:rFonts w:ascii="Verdana" w:eastAsia="Times New Roman" w:hAnsi="Verdana" w:cs="Times New Roman"/>
          <w:color w:val="222222"/>
          <w:sz w:val="24"/>
          <w:szCs w:val="24"/>
          <w:lang w:eastAsia="ru-RU"/>
        </w:rPr>
        <w:b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r w:rsidRPr="002243C2">
        <w:rPr>
          <w:rFonts w:ascii="Verdana" w:eastAsia="Times New Roman" w:hAnsi="Verdana" w:cs="Times New Roman"/>
          <w:color w:val="222222"/>
          <w:sz w:val="24"/>
          <w:szCs w:val="24"/>
          <w:lang w:eastAsia="ru-RU"/>
        </w:rPr>
        <w:b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r w:rsidRPr="002243C2">
        <w:rPr>
          <w:rFonts w:ascii="Verdana" w:eastAsia="Times New Roman" w:hAnsi="Verdana" w:cs="Times New Roman"/>
          <w:color w:val="222222"/>
          <w:sz w:val="24"/>
          <w:szCs w:val="24"/>
          <w:lang w:eastAsia="ru-RU"/>
        </w:rPr>
        <w:br/>
        <w:t>14) детям-инвалидам и детям, один из родителей которых является инвалидом;</w:t>
      </w:r>
      <w:r w:rsidRPr="002243C2">
        <w:rPr>
          <w:rFonts w:ascii="Verdana" w:eastAsia="Times New Roman" w:hAnsi="Verdana" w:cs="Times New Roman"/>
          <w:color w:val="222222"/>
          <w:sz w:val="24"/>
          <w:szCs w:val="24"/>
          <w:lang w:eastAsia="ru-RU"/>
        </w:rPr>
        <w:br/>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r w:rsidRPr="002243C2">
        <w:rPr>
          <w:rFonts w:ascii="Verdana" w:eastAsia="Times New Roman" w:hAnsi="Verdana" w:cs="Times New Roman"/>
          <w:color w:val="222222"/>
          <w:sz w:val="24"/>
          <w:szCs w:val="24"/>
          <w:lang w:eastAsia="ru-RU"/>
        </w:rPr>
        <w:br/>
        <w:t>3.2. Для получения плановой медицинской помощи во внеочередном порядке пациент обращается в регистратуру Поликлиники и предъявляет следующие документы:</w:t>
      </w:r>
      <w:r w:rsidRPr="002243C2">
        <w:rPr>
          <w:rFonts w:ascii="Verdana" w:eastAsia="Times New Roman" w:hAnsi="Verdana" w:cs="Times New Roman"/>
          <w:color w:val="222222"/>
          <w:sz w:val="24"/>
          <w:szCs w:val="24"/>
          <w:lang w:eastAsia="ru-RU"/>
        </w:rPr>
        <w:br/>
        <w:t>- документ, подтверждающий принадлежность к льготной категории граждан (удостоверение, справка установленной формы);</w:t>
      </w:r>
      <w:r w:rsidRPr="002243C2">
        <w:rPr>
          <w:rFonts w:ascii="Verdana" w:eastAsia="Times New Roman" w:hAnsi="Verdana" w:cs="Times New Roman"/>
          <w:color w:val="222222"/>
          <w:sz w:val="24"/>
          <w:szCs w:val="24"/>
          <w:lang w:eastAsia="ru-RU"/>
        </w:rPr>
        <w:br/>
        <w:t>- документ, удостоверяющий личность (паспорт или иной документ, </w:t>
      </w:r>
      <w:r w:rsidRPr="002243C2">
        <w:rPr>
          <w:rFonts w:ascii="Verdana" w:eastAsia="Times New Roman" w:hAnsi="Verdana" w:cs="Times New Roman"/>
          <w:color w:val="222222"/>
          <w:sz w:val="24"/>
          <w:szCs w:val="24"/>
          <w:lang w:eastAsia="ru-RU"/>
        </w:rPr>
        <w:br/>
        <w:t>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r w:rsidRPr="002243C2">
        <w:rPr>
          <w:rFonts w:ascii="Verdana" w:eastAsia="Times New Roman" w:hAnsi="Verdana" w:cs="Times New Roman"/>
          <w:color w:val="222222"/>
          <w:sz w:val="24"/>
          <w:szCs w:val="24"/>
          <w:lang w:eastAsia="ru-RU"/>
        </w:rPr>
        <w:br/>
        <w:t>- действующий полис ОМС.</w:t>
      </w:r>
      <w:r w:rsidRPr="002243C2">
        <w:rPr>
          <w:rFonts w:ascii="Verdana" w:eastAsia="Times New Roman" w:hAnsi="Verdana" w:cs="Times New Roman"/>
          <w:color w:val="222222"/>
          <w:sz w:val="24"/>
          <w:szCs w:val="24"/>
          <w:lang w:eastAsia="ru-RU"/>
        </w:rPr>
        <w:br/>
        <w:t>3.3. Во внеочередном порядке предоставляется первичная медицинская помощь, в том числе первичная врачебная и первичная специализированная: плановые консультации, плановые диагностические и лабораторные исследования в Поликлинике в течение 7 дней с момента обращения, зарегистрированного в регистратуре, – гражданам, указанным в пунктах 1-11 части 1 раздела 2 настоящего Порядка; </w:t>
      </w:r>
      <w:r w:rsidRPr="002243C2">
        <w:rPr>
          <w:rFonts w:ascii="Verdana" w:eastAsia="Times New Roman" w:hAnsi="Verdana" w:cs="Times New Roman"/>
          <w:color w:val="222222"/>
          <w:sz w:val="24"/>
          <w:szCs w:val="24"/>
          <w:lang w:eastAsia="ru-RU"/>
        </w:rPr>
        <w:br/>
      </w:r>
      <w:r w:rsidRPr="002243C2">
        <w:rPr>
          <w:rFonts w:ascii="Verdana" w:eastAsia="Times New Roman" w:hAnsi="Verdana" w:cs="Times New Roman"/>
          <w:color w:val="222222"/>
          <w:sz w:val="24"/>
          <w:szCs w:val="24"/>
          <w:lang w:eastAsia="ru-RU"/>
        </w:rPr>
        <w:lastRenderedPageBreak/>
        <w:t>3.4. Сведения о сроках предоставления медицинской помощи во внеочередном порядке при первичном обращении гражданин получает в регистратуре.</w:t>
      </w:r>
      <w:r w:rsidRPr="002243C2">
        <w:rPr>
          <w:rFonts w:ascii="Verdana" w:eastAsia="Times New Roman" w:hAnsi="Verdana" w:cs="Times New Roman"/>
          <w:color w:val="222222"/>
          <w:sz w:val="24"/>
          <w:szCs w:val="24"/>
          <w:lang w:eastAsia="ru-RU"/>
        </w:rPr>
        <w:br/>
        <w:t>Информация о категориях граждан, имеющих право на внеочередное оказание медицинской помощи, размещается на стендах и в иных общедоступных местах.</w:t>
      </w:r>
    </w:p>
    <w:p w14:paraId="4AEFBA06"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4. Порядок реализации права внеочередного оказания медицинской помощи отдельным категориям граждан в отдельных случаях.</w:t>
      </w:r>
    </w:p>
    <w:p w14:paraId="69C0523E"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 поступления обращений.</w:t>
      </w:r>
    </w:p>
    <w:p w14:paraId="121FFB1A"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5. Порядок организации записи на прием к врачам, в том числе к врачам узкой специализации, в отдельных случаях.</w:t>
      </w:r>
    </w:p>
    <w:p w14:paraId="6FF0E178"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t>В случае отсутствия врача по уважительной причине в день записи пациента, в том числе по причине болезни, отпуска, повышения квалификации и пр., пациенту предлагается на выбор: </w:t>
      </w:r>
      <w:r w:rsidRPr="002243C2">
        <w:rPr>
          <w:rFonts w:ascii="Verdana" w:eastAsia="Times New Roman" w:hAnsi="Verdana" w:cs="Times New Roman"/>
          <w:color w:val="222222"/>
          <w:sz w:val="24"/>
          <w:szCs w:val="24"/>
          <w:lang w:eastAsia="ru-RU"/>
        </w:rPr>
        <w:br/>
        <w:t>- запись на прием к врачу на ближайшее время после выхода отсутствующего врача;</w:t>
      </w:r>
      <w:r w:rsidRPr="002243C2">
        <w:rPr>
          <w:rFonts w:ascii="Verdana" w:eastAsia="Times New Roman" w:hAnsi="Verdana" w:cs="Times New Roman"/>
          <w:color w:val="222222"/>
          <w:sz w:val="24"/>
          <w:szCs w:val="24"/>
          <w:lang w:eastAsia="ru-RU"/>
        </w:rPr>
        <w:br/>
        <w:t>- прием дежурным врачом в порядке очереди при наличии острой боли или получения консультации в день обращения;</w:t>
      </w:r>
      <w:r w:rsidRPr="002243C2">
        <w:rPr>
          <w:rFonts w:ascii="Verdana" w:eastAsia="Times New Roman" w:hAnsi="Verdana" w:cs="Times New Roman"/>
          <w:color w:val="222222"/>
          <w:sz w:val="24"/>
          <w:szCs w:val="24"/>
          <w:lang w:eastAsia="ru-RU"/>
        </w:rPr>
        <w:br/>
        <w:t>- запись на прием к другому врачу на ближайшую дату, свободную для записи.</w:t>
      </w:r>
      <w:r w:rsidRPr="002243C2">
        <w:rPr>
          <w:rFonts w:ascii="Verdana" w:eastAsia="Times New Roman" w:hAnsi="Verdana" w:cs="Times New Roman"/>
          <w:color w:val="222222"/>
          <w:sz w:val="24"/>
          <w:szCs w:val="24"/>
          <w:lang w:eastAsia="ru-RU"/>
        </w:rPr>
        <w:br/>
        <w:t>В случае отсутствия врача узкой специализации по уважительной причине в день записи пациента, в том числе по причине болезни, отпуска, повышения квалификации и пр., пациент записывается на прием к другому врачу на ближайшую дату, свободную для записи. При отсутствии другого врача узкой специализации, пациент записывается на прием к врачу на ближайшее время после выхода отсутствующего врача в пределах вышеуказанных сроков.</w:t>
      </w:r>
    </w:p>
    <w:p w14:paraId="0706AE4F"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b/>
          <w:bCs/>
          <w:color w:val="222222"/>
          <w:sz w:val="24"/>
          <w:szCs w:val="24"/>
          <w:lang w:eastAsia="ru-RU"/>
        </w:rPr>
        <w:t>6.Контроль.</w:t>
      </w:r>
    </w:p>
    <w:p w14:paraId="2659CDF7" w14:textId="77777777" w:rsidR="002243C2" w:rsidRPr="002243C2" w:rsidRDefault="002243C2" w:rsidP="002243C2">
      <w:pPr>
        <w:spacing w:before="100" w:beforeAutospacing="1" w:after="100" w:afterAutospacing="1" w:line="240" w:lineRule="auto"/>
        <w:rPr>
          <w:rFonts w:ascii="Verdana" w:eastAsia="Times New Roman" w:hAnsi="Verdana" w:cs="Times New Roman"/>
          <w:color w:val="222222"/>
          <w:sz w:val="24"/>
          <w:szCs w:val="24"/>
          <w:lang w:eastAsia="ru-RU"/>
        </w:rPr>
      </w:pPr>
      <w:r w:rsidRPr="002243C2">
        <w:rPr>
          <w:rFonts w:ascii="Verdana" w:eastAsia="Times New Roman" w:hAnsi="Verdana" w:cs="Times New Roman"/>
          <w:color w:val="222222"/>
          <w:sz w:val="24"/>
          <w:szCs w:val="24"/>
          <w:lang w:eastAsia="ru-RU"/>
        </w:rPr>
        <w:t>Контроль над порядком записи к врачам и внеочередным оказанием медицинской помощи гражданам осуществляют администрация Поликлиники и департамент здравоохранения Вологодской области. </w:t>
      </w:r>
    </w:p>
    <w:p w14:paraId="1803C4EB" w14:textId="77777777" w:rsidR="00A55D84" w:rsidRDefault="00A55D84">
      <w:bookmarkStart w:id="0" w:name="_GoBack"/>
      <w:bookmarkEnd w:id="0"/>
    </w:p>
    <w:sectPr w:rsidR="00A5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10"/>
    <w:rsid w:val="002243C2"/>
    <w:rsid w:val="00A55D84"/>
    <w:rsid w:val="00A5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4EF8A-DC2A-4E63-B4D7-9C6DF35D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17682</Characters>
  <Application>Microsoft Office Word</Application>
  <DocSecurity>0</DocSecurity>
  <Lines>147</Lines>
  <Paragraphs>41</Paragraphs>
  <ScaleCrop>false</ScaleCrop>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2019-05-23T09:30:00Z</dcterms:created>
  <dcterms:modified xsi:type="dcterms:W3CDTF">2019-05-23T09:31:00Z</dcterms:modified>
</cp:coreProperties>
</file>