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6EF72" w14:textId="77777777" w:rsidR="00AF6E76" w:rsidRDefault="00AF6E76" w:rsidP="00AF6E76">
      <w:pPr>
        <w:pStyle w:val="a3"/>
        <w:shd w:val="clear" w:color="auto" w:fill="F4F6F7"/>
        <w:spacing w:before="150" w:beforeAutospacing="0" w:after="198" w:afterAutospacing="0" w:line="225" w:lineRule="atLeast"/>
        <w:jc w:val="center"/>
        <w:rPr>
          <w:rFonts w:ascii="Helvetica" w:hAnsi="Helvetica" w:cs="Helvetica"/>
          <w:color w:val="222222"/>
          <w:sz w:val="23"/>
          <w:szCs w:val="23"/>
        </w:rPr>
      </w:pPr>
      <w:r>
        <w:rPr>
          <w:b/>
          <w:bCs/>
          <w:color w:val="222222"/>
          <w:sz w:val="32"/>
          <w:szCs w:val="32"/>
        </w:rPr>
        <w:t>Алгоритм льготного лекарственного обеспечения</w:t>
      </w:r>
    </w:p>
    <w:p w14:paraId="7BFC92F8" w14:textId="77777777" w:rsidR="00AF6E76" w:rsidRDefault="00AF6E76" w:rsidP="00AF6E76">
      <w:pPr>
        <w:pStyle w:val="a3"/>
        <w:shd w:val="clear" w:color="auto" w:fill="F4F6F7"/>
        <w:spacing w:before="150" w:beforeAutospacing="0" w:after="198" w:afterAutospacing="0" w:line="225" w:lineRule="atLeast"/>
        <w:jc w:val="center"/>
        <w:rPr>
          <w:rFonts w:ascii="Helvetica" w:hAnsi="Helvetica" w:cs="Helvetica"/>
          <w:color w:val="222222"/>
          <w:sz w:val="23"/>
          <w:szCs w:val="23"/>
        </w:rPr>
      </w:pPr>
      <w:r>
        <w:rPr>
          <w:b/>
          <w:bCs/>
          <w:color w:val="222222"/>
          <w:sz w:val="32"/>
          <w:szCs w:val="32"/>
        </w:rPr>
        <w:t>пациентов в Республике Коми</w:t>
      </w:r>
    </w:p>
    <w:p w14:paraId="239F3AE4" w14:textId="77777777" w:rsidR="00AF6E76" w:rsidRDefault="00AF6E76" w:rsidP="00AF6E76">
      <w:pPr>
        <w:pStyle w:val="a3"/>
        <w:shd w:val="clear" w:color="auto" w:fill="F4F6F7"/>
        <w:spacing w:before="150" w:beforeAutospacing="0" w:after="198" w:afterAutospacing="0" w:line="259" w:lineRule="atLeast"/>
        <w:jc w:val="center"/>
        <w:rPr>
          <w:rFonts w:ascii="Helvetica" w:hAnsi="Helvetica" w:cs="Helvetica"/>
          <w:color w:val="222222"/>
          <w:sz w:val="23"/>
          <w:szCs w:val="23"/>
        </w:rPr>
      </w:pPr>
    </w:p>
    <w:p w14:paraId="2EA30DFA" w14:textId="77777777" w:rsidR="00AF6E76" w:rsidRDefault="00AF6E76" w:rsidP="00AF6E76">
      <w:pPr>
        <w:pStyle w:val="a3"/>
        <w:numPr>
          <w:ilvl w:val="0"/>
          <w:numId w:val="1"/>
        </w:numPr>
        <w:shd w:val="clear" w:color="auto" w:fill="F4F6F7"/>
        <w:spacing w:before="150" w:beforeAutospacing="0" w:after="198" w:afterAutospacing="0" w:line="225" w:lineRule="atLeast"/>
        <w:rPr>
          <w:rFonts w:ascii="Helvetica" w:hAnsi="Helvetica" w:cs="Helvetica"/>
          <w:color w:val="222222"/>
          <w:sz w:val="23"/>
          <w:szCs w:val="23"/>
        </w:rPr>
      </w:pPr>
      <w:r>
        <w:rPr>
          <w:color w:val="222222"/>
          <w:sz w:val="28"/>
          <w:szCs w:val="28"/>
        </w:rPr>
        <w:t>Обеспечение пациентов, имеющих право на льготное лекарственное обеспечение, препаратами и изделиями медицинского назначения осуществляется в рамках реализации Федерального закона от 17.07.1999г. № 178-ФЗ «О государственной социальной помощи» (</w:t>
      </w:r>
      <w:r>
        <w:rPr>
          <w:i/>
          <w:iCs/>
          <w:color w:val="222222"/>
          <w:sz w:val="28"/>
          <w:szCs w:val="28"/>
        </w:rPr>
        <w:t>по инвалидности</w:t>
      </w:r>
      <w:r>
        <w:rPr>
          <w:color w:val="222222"/>
          <w:sz w:val="28"/>
          <w:szCs w:val="28"/>
        </w:rPr>
        <w:t>) и постановления Правительства Российской Федерации от 30.07.1994г. № 890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 (</w:t>
      </w:r>
      <w:r>
        <w:rPr>
          <w:i/>
          <w:iCs/>
          <w:color w:val="222222"/>
          <w:sz w:val="28"/>
          <w:szCs w:val="28"/>
        </w:rPr>
        <w:t>по соответствующей категории заболеваний</w:t>
      </w:r>
      <w:r>
        <w:rPr>
          <w:color w:val="222222"/>
          <w:sz w:val="28"/>
          <w:szCs w:val="28"/>
        </w:rPr>
        <w:t>) по заявкам медицинских организаций, которые, в свою очередь, формируются в пределах выделяемого финансирования.</w:t>
      </w:r>
    </w:p>
    <w:p w14:paraId="405BFECC" w14:textId="77777777" w:rsidR="00AF6E76" w:rsidRDefault="00AF6E76" w:rsidP="00AF6E76">
      <w:pPr>
        <w:pStyle w:val="a3"/>
        <w:numPr>
          <w:ilvl w:val="0"/>
          <w:numId w:val="1"/>
        </w:numPr>
        <w:shd w:val="clear" w:color="auto" w:fill="F4F6F7"/>
        <w:spacing w:before="150" w:beforeAutospacing="0" w:after="198" w:afterAutospacing="0" w:line="225" w:lineRule="atLeast"/>
        <w:rPr>
          <w:rFonts w:ascii="Helvetica" w:hAnsi="Helvetica" w:cs="Helvetica"/>
          <w:color w:val="222222"/>
          <w:sz w:val="23"/>
          <w:szCs w:val="23"/>
        </w:rPr>
      </w:pPr>
      <w:r>
        <w:rPr>
          <w:color w:val="222222"/>
          <w:sz w:val="28"/>
          <w:szCs w:val="28"/>
        </w:rPr>
        <w:t>При наличии у пациента права на льготное лекарственное обеспечение и соответствующих показаний ему оформляются бесплатные рецепты.</w:t>
      </w:r>
    </w:p>
    <w:p w14:paraId="244A9CD2" w14:textId="77777777" w:rsidR="00AF6E76" w:rsidRDefault="00AF6E76" w:rsidP="00AF6E76">
      <w:pPr>
        <w:pStyle w:val="a3"/>
        <w:numPr>
          <w:ilvl w:val="0"/>
          <w:numId w:val="1"/>
        </w:numPr>
        <w:shd w:val="clear" w:color="auto" w:fill="F4F6F7"/>
        <w:spacing w:before="150" w:beforeAutospacing="0" w:after="198" w:afterAutospacing="0" w:line="225" w:lineRule="atLeast"/>
        <w:rPr>
          <w:rFonts w:ascii="Helvetica" w:hAnsi="Helvetica" w:cs="Helvetica"/>
          <w:color w:val="222222"/>
          <w:sz w:val="23"/>
          <w:szCs w:val="23"/>
        </w:rPr>
      </w:pPr>
      <w:r>
        <w:rPr>
          <w:color w:val="222222"/>
          <w:sz w:val="28"/>
          <w:szCs w:val="28"/>
        </w:rPr>
        <w:t>С выписанным рецептом пациенту необходимо обратиться в аптечное учреждение по месту жительства для получения назначенных препаратов.</w:t>
      </w:r>
    </w:p>
    <w:p w14:paraId="5D6EED6B" w14:textId="77777777" w:rsidR="00AF6E76" w:rsidRDefault="00AF6E76" w:rsidP="00AF6E76">
      <w:pPr>
        <w:pStyle w:val="a3"/>
        <w:numPr>
          <w:ilvl w:val="0"/>
          <w:numId w:val="1"/>
        </w:numPr>
        <w:shd w:val="clear" w:color="auto" w:fill="F4F6F7"/>
        <w:spacing w:before="150" w:beforeAutospacing="0" w:after="198" w:afterAutospacing="0" w:line="225" w:lineRule="atLeast"/>
        <w:rPr>
          <w:rFonts w:ascii="Helvetica" w:hAnsi="Helvetica" w:cs="Helvetica"/>
          <w:color w:val="222222"/>
          <w:sz w:val="23"/>
          <w:szCs w:val="23"/>
        </w:rPr>
      </w:pPr>
      <w:r>
        <w:rPr>
          <w:color w:val="222222"/>
          <w:sz w:val="28"/>
          <w:szCs w:val="28"/>
        </w:rPr>
        <w:t>В случае отсутствия назначенного препарата в аптеке на момент обращения пациента, рецепт в обязательном порядке необходимо поставить «на контроль» (для отсроченного обслуживания), о чем делается отметка в соответствующем журнале. Кроме прочего, пациенту необходимо будет указать свой контактный номер телефона для связи. При поступлении препарата пациент по телефону будет проинформирован сотрудником аптечной организации и приглашен для обеспечения.</w:t>
      </w:r>
    </w:p>
    <w:p w14:paraId="03970681" w14:textId="77777777" w:rsidR="00AF6E76" w:rsidRDefault="00AF6E76" w:rsidP="00AF6E76">
      <w:pPr>
        <w:pStyle w:val="a3"/>
        <w:numPr>
          <w:ilvl w:val="0"/>
          <w:numId w:val="1"/>
        </w:numPr>
        <w:shd w:val="clear" w:color="auto" w:fill="F4F6F7"/>
        <w:spacing w:before="150" w:beforeAutospacing="0" w:after="198" w:afterAutospacing="0" w:line="225" w:lineRule="atLeast"/>
        <w:rPr>
          <w:rFonts w:ascii="Helvetica" w:hAnsi="Helvetica" w:cs="Helvetica"/>
          <w:color w:val="222222"/>
          <w:sz w:val="23"/>
          <w:szCs w:val="23"/>
        </w:rPr>
      </w:pPr>
      <w:r>
        <w:rPr>
          <w:color w:val="222222"/>
          <w:sz w:val="28"/>
          <w:szCs w:val="28"/>
        </w:rPr>
        <w:t>В случае возникновения затруднений в получении необходимой медицинской продукции пациентам следует обращаться к руководству аптечной организации или заместителю главного врача по лекарственному обеспечению медицинского учреждения.</w:t>
      </w:r>
    </w:p>
    <w:p w14:paraId="158E84FB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2116A"/>
    <w:multiLevelType w:val="multilevel"/>
    <w:tmpl w:val="7E02A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502"/>
    <w:rsid w:val="00117239"/>
    <w:rsid w:val="00870087"/>
    <w:rsid w:val="00901502"/>
    <w:rsid w:val="00A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700E0-D8C6-4F01-BFC1-D1FDE65E2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6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4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2019-07-30T12:38:00Z</dcterms:created>
  <dcterms:modified xsi:type="dcterms:W3CDTF">2019-07-30T12:38:00Z</dcterms:modified>
</cp:coreProperties>
</file>