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8346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>
        <w:t>Enterovirus</w:t>
      </w:r>
      <w:proofErr w:type="spellEnd"/>
      <w:r>
        <w:t>, характеризующихся многообразием клинических проявлений.</w:t>
      </w:r>
    </w:p>
    <w:p w14:paraId="273AD133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Источником инфекции является человек (больной или носитель).</w:t>
      </w:r>
    </w:p>
    <w:p w14:paraId="167850EB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Инкубационный (скрытый) период составляет в среднем от 1 до 10 дней, но максимальный до 21 дня.</w:t>
      </w:r>
    </w:p>
    <w:p w14:paraId="20C51479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ЭВИ характеризуются быстрым распространением заболевания. Возможные пути передачи инфекции: воздушно-капельный, контактно-бытовой, пищевой и водный.</w:t>
      </w:r>
    </w:p>
    <w:p w14:paraId="43AF3C46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14:paraId="34A82CDC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Чтобы свести риск заражения энтеровирусной инфекцией до минимума рекомендуется придерживаться следующих правил:</w:t>
      </w:r>
    </w:p>
    <w:p w14:paraId="32CDCF30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1. Соблюдать элементарные правила личной гигиены, мыть руки перед едой, после туалета, перед приготовлением пищи.</w:t>
      </w:r>
    </w:p>
    <w:p w14:paraId="1C92210F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2. Тщательно мыть фрукты и овощи водой гарантированного качества.</w:t>
      </w:r>
    </w:p>
    <w:p w14:paraId="2D0AEDE7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3. 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14:paraId="17558C44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4. Оберегайте своих детей от купания в фонтанах, в надувных бассейнах (модулях), используемых в игровых аттракционах.</w:t>
      </w:r>
    </w:p>
    <w:p w14:paraId="47F2BBE8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5. Употреблять для питья только кипяченую или бутилированную воду и напитки в фабричной расфасовке. Избегать использования для питья воды из случайных водоисточников – колодцев, фонтанов, ключей, озер, рек и т.д.</w:t>
      </w:r>
    </w:p>
    <w:p w14:paraId="461F9DC1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6. Не реже 1 раза в день, а если в семье имеются дети до 3 лет, 2 раза в день, мыть игрушки с применением моющих средств.</w:t>
      </w:r>
    </w:p>
    <w:p w14:paraId="45F3D339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14:paraId="35FB10F1" w14:textId="77777777" w:rsidR="001561C1" w:rsidRDefault="001561C1" w:rsidP="001561C1">
      <w:pPr>
        <w:pStyle w:val="a3"/>
        <w:spacing w:before="0" w:beforeAutospacing="0" w:after="270" w:afterAutospacing="0" w:line="360" w:lineRule="atLeast"/>
      </w:pPr>
      <w: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14:paraId="7BC5C237" w14:textId="77777777" w:rsidR="001561C1" w:rsidRDefault="001561C1" w:rsidP="001561C1">
      <w:pPr>
        <w:pStyle w:val="a3"/>
        <w:spacing w:before="0" w:beforeAutospacing="0" w:after="0" w:afterAutospacing="0" w:line="360" w:lineRule="atLeast"/>
      </w:pPr>
      <w:r>
        <w:t> </w:t>
      </w:r>
      <w:r>
        <w:rPr>
          <w:rStyle w:val="a4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14:paraId="620D2FB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1C45"/>
    <w:multiLevelType w:val="multilevel"/>
    <w:tmpl w:val="784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E7"/>
    <w:rsid w:val="00117239"/>
    <w:rsid w:val="001561C1"/>
    <w:rsid w:val="00870087"/>
    <w:rsid w:val="00E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1DEE"/>
  <w15:chartTrackingRefBased/>
  <w15:docId w15:val="{C1C1179F-3AFE-48F1-965A-2824AF0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1C1"/>
    <w:rPr>
      <w:b/>
      <w:bCs/>
    </w:rPr>
  </w:style>
  <w:style w:type="paragraph" w:customStyle="1" w:styleId="ya-share2item">
    <w:name w:val="ya-share2__item"/>
    <w:basedOn w:val="a"/>
    <w:rsid w:val="001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47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759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1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2019-08-02T15:09:00Z</dcterms:created>
  <dcterms:modified xsi:type="dcterms:W3CDTF">2019-08-02T15:10:00Z</dcterms:modified>
</cp:coreProperties>
</file>