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7B" w:rsidRPr="00E54C7B" w:rsidRDefault="00E54C7B" w:rsidP="00E54C7B">
      <w:pPr>
        <w:shd w:val="clear" w:color="auto" w:fill="FFFFFF"/>
        <w:spacing w:after="0" w:line="240" w:lineRule="auto"/>
        <w:jc w:val="center"/>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Федеральное государственное</w:t>
      </w:r>
    </w:p>
    <w:p w:rsidR="00E54C7B" w:rsidRPr="00E54C7B" w:rsidRDefault="00E54C7B" w:rsidP="00E54C7B">
      <w:pPr>
        <w:shd w:val="clear" w:color="auto" w:fill="FFFFFF"/>
        <w:spacing w:after="0" w:line="240" w:lineRule="auto"/>
        <w:jc w:val="center"/>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бюджетное учреждение здравоохранения</w:t>
      </w:r>
    </w:p>
    <w:p w:rsidR="00E54C7B" w:rsidRPr="00E54C7B" w:rsidRDefault="00E54C7B" w:rsidP="00E54C7B">
      <w:pPr>
        <w:shd w:val="clear" w:color="auto" w:fill="FFFFFF"/>
        <w:spacing w:after="0" w:line="240" w:lineRule="auto"/>
        <w:jc w:val="center"/>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МЕДИЦИНСКОЕ ОБЪЕДИНЕНИЕ</w:t>
      </w:r>
    </w:p>
    <w:p w:rsidR="00E54C7B" w:rsidRPr="00E54C7B" w:rsidRDefault="00E54C7B" w:rsidP="00E54C7B">
      <w:pPr>
        <w:shd w:val="clear" w:color="auto" w:fill="FFFFFF"/>
        <w:spacing w:after="150" w:line="240" w:lineRule="auto"/>
        <w:jc w:val="center"/>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Дальневосточное отделение</w:t>
      </w:r>
    </w:p>
    <w:p w:rsidR="00E54C7B" w:rsidRPr="00E54C7B" w:rsidRDefault="00E54C7B" w:rsidP="00E54C7B">
      <w:pPr>
        <w:shd w:val="clear" w:color="auto" w:fill="FFFFFF"/>
        <w:spacing w:after="150" w:line="240" w:lineRule="auto"/>
        <w:jc w:val="center"/>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Российской академии наук</w:t>
      </w:r>
    </w:p>
    <w:p w:rsidR="00E54C7B" w:rsidRPr="00E54C7B" w:rsidRDefault="00E54C7B" w:rsidP="00E54C7B">
      <w:pPr>
        <w:shd w:val="clear" w:color="auto" w:fill="FFFFFF"/>
        <w:spacing w:after="0" w:line="240" w:lineRule="auto"/>
        <w:jc w:val="center"/>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(МО ДВО РАН)</w:t>
      </w:r>
    </w:p>
    <w:p w:rsidR="00E54C7B" w:rsidRPr="00E54C7B" w:rsidRDefault="00E54C7B" w:rsidP="00E54C7B">
      <w:pPr>
        <w:shd w:val="clear" w:color="auto" w:fill="FFFFFF"/>
        <w:spacing w:after="150" w:line="240" w:lineRule="auto"/>
        <w:jc w:val="center"/>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3930"/>
        <w:gridCol w:w="1845"/>
        <w:gridCol w:w="3975"/>
      </w:tblGrid>
      <w:tr w:rsidR="00E54C7B" w:rsidRPr="00E54C7B" w:rsidTr="00E54C7B">
        <w:trPr>
          <w:tblCellSpacing w:w="0" w:type="dxa"/>
        </w:trPr>
        <w:tc>
          <w:tcPr>
            <w:tcW w:w="393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jc w:val="center"/>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c>
          <w:tcPr>
            <w:tcW w:w="1845"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jc w:val="center"/>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c>
          <w:tcPr>
            <w:tcW w:w="3975"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ind w:left="34"/>
              <w:jc w:val="center"/>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УТВЕРЖДЕН</w:t>
            </w:r>
          </w:p>
          <w:p w:rsidR="00E54C7B" w:rsidRPr="00E54C7B" w:rsidRDefault="00E54C7B" w:rsidP="00E54C7B">
            <w:pPr>
              <w:spacing w:after="0" w:line="240" w:lineRule="auto"/>
              <w:ind w:left="34"/>
              <w:jc w:val="center"/>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r>
      <w:tr w:rsidR="00E54C7B" w:rsidRPr="00E54C7B" w:rsidTr="00E54C7B">
        <w:trPr>
          <w:tblCellSpacing w:w="0" w:type="dxa"/>
        </w:trPr>
        <w:tc>
          <w:tcPr>
            <w:tcW w:w="393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jc w:val="center"/>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c>
          <w:tcPr>
            <w:tcW w:w="1845"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jc w:val="center"/>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c>
          <w:tcPr>
            <w:tcW w:w="3975"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ind w:left="34"/>
              <w:jc w:val="center"/>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Приказом главного врача</w:t>
            </w:r>
          </w:p>
          <w:p w:rsidR="00E54C7B" w:rsidRPr="00E54C7B" w:rsidRDefault="00E54C7B" w:rsidP="00E54C7B">
            <w:pPr>
              <w:spacing w:after="0" w:line="240" w:lineRule="auto"/>
              <w:ind w:left="34"/>
              <w:jc w:val="center"/>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МО ДВО РАН</w:t>
            </w:r>
          </w:p>
          <w:p w:rsidR="00E54C7B" w:rsidRPr="00E54C7B" w:rsidRDefault="00E54C7B" w:rsidP="00E54C7B">
            <w:pPr>
              <w:spacing w:after="0" w:line="240" w:lineRule="auto"/>
              <w:ind w:left="34"/>
              <w:jc w:val="center"/>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«16» января 2018 г. №33</w:t>
            </w:r>
          </w:p>
          <w:p w:rsidR="00E54C7B" w:rsidRPr="00E54C7B" w:rsidRDefault="00E54C7B" w:rsidP="00E54C7B">
            <w:pPr>
              <w:spacing w:after="0" w:line="240" w:lineRule="auto"/>
              <w:ind w:left="34"/>
              <w:jc w:val="center"/>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r>
    </w:tbl>
    <w:p w:rsidR="00E54C7B" w:rsidRPr="00E54C7B" w:rsidRDefault="00E54C7B" w:rsidP="00E54C7B">
      <w:pPr>
        <w:shd w:val="clear" w:color="auto" w:fill="FFFFFF"/>
        <w:spacing w:after="150" w:line="240" w:lineRule="auto"/>
        <w:jc w:val="center"/>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0" w:line="240" w:lineRule="auto"/>
        <w:jc w:val="center"/>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ПОРЯДОК</w:t>
      </w:r>
    </w:p>
    <w:p w:rsidR="00E54C7B" w:rsidRPr="00E54C7B" w:rsidRDefault="00E54C7B" w:rsidP="00E54C7B">
      <w:pPr>
        <w:shd w:val="clear" w:color="auto" w:fill="FFFFFF"/>
        <w:spacing w:after="0" w:line="240" w:lineRule="auto"/>
        <w:jc w:val="center"/>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ПРЕДОСТАВЛЕНИЯ ПЛАТНЫХ МЕДИЦИНСКИХ УСЛУГ НАСЕЛЕНИЮ</w:t>
      </w:r>
    </w:p>
    <w:p w:rsidR="00E54C7B" w:rsidRPr="00E54C7B" w:rsidRDefault="00E54C7B" w:rsidP="00E54C7B">
      <w:pPr>
        <w:shd w:val="clear" w:color="auto" w:fill="FFFFFF"/>
        <w:spacing w:after="0" w:line="240" w:lineRule="auto"/>
        <w:jc w:val="center"/>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ФЕДЕРАЛЬНЫМ ГОСУДАРСТВЕННЫМ БЮДЖЕТНЫМ УЧРЕЖДЕНИЕМ ЗДРАВООХРАНЕНИЯ МЕДИЦИНСКИМ ОБЪЕДИНЕНИЕМ ДАЛЬНЕВОСТОЧНОГО ОТДЕЛЕНИЯ РОССИЙСКОЙ АКАДЕМИИ НАУК</w:t>
      </w:r>
    </w:p>
    <w:p w:rsidR="00E54C7B" w:rsidRPr="00E54C7B" w:rsidRDefault="00E54C7B" w:rsidP="00E54C7B">
      <w:pPr>
        <w:shd w:val="clear" w:color="auto" w:fill="FFFFFF"/>
        <w:spacing w:after="150" w:line="240" w:lineRule="auto"/>
        <w:jc w:val="center"/>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numPr>
          <w:ilvl w:val="0"/>
          <w:numId w:val="1"/>
        </w:numPr>
        <w:shd w:val="clear" w:color="auto" w:fill="FFFFFF"/>
        <w:spacing w:after="0" w:line="240" w:lineRule="auto"/>
        <w:ind w:left="300"/>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Общие положения.</w:t>
      </w:r>
    </w:p>
    <w:p w:rsidR="00E54C7B" w:rsidRPr="00E54C7B" w:rsidRDefault="00E54C7B" w:rsidP="00E54C7B">
      <w:pPr>
        <w:shd w:val="clear" w:color="auto" w:fill="FFFFFF"/>
        <w:spacing w:after="150" w:line="240" w:lineRule="auto"/>
        <w:ind w:left="720"/>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numPr>
          <w:ilvl w:val="0"/>
          <w:numId w:val="2"/>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Настоящий Порядок разработан в соответствии с:</w:t>
      </w:r>
    </w:p>
    <w:p w:rsidR="00E54C7B" w:rsidRPr="00E54C7B" w:rsidRDefault="00E54C7B" w:rsidP="00E54C7B">
      <w:pPr>
        <w:numPr>
          <w:ilvl w:val="0"/>
          <w:numId w:val="2"/>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Федеральным законом Российской Федерации от 21.11.2012 №323-ФЗ «Об основах охраны здоровья граждан в Российской Федерации»;</w:t>
      </w:r>
    </w:p>
    <w:p w:rsidR="00E54C7B" w:rsidRPr="00E54C7B" w:rsidRDefault="00E54C7B" w:rsidP="00E54C7B">
      <w:pPr>
        <w:numPr>
          <w:ilvl w:val="0"/>
          <w:numId w:val="2"/>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Законом РФ от 07.02.1992 № 2300-1 «О защите прав потребителей»;</w:t>
      </w:r>
    </w:p>
    <w:p w:rsidR="00E54C7B" w:rsidRPr="00E54C7B" w:rsidRDefault="00E54C7B" w:rsidP="00E54C7B">
      <w:pPr>
        <w:numPr>
          <w:ilvl w:val="0"/>
          <w:numId w:val="2"/>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Постановлением Правительства Российской Федерации от 04.10.2012 №1006 «Об утверждении Порядок предоставления медицинскими организациями платных медицинских услуг».</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1.2.</w:t>
      </w:r>
      <w:r w:rsidRPr="00E54C7B">
        <w:rPr>
          <w:rFonts w:ascii="Arial" w:eastAsia="Times New Roman" w:hAnsi="Arial" w:cs="Arial"/>
          <w:color w:val="333333"/>
          <w:sz w:val="18"/>
          <w:szCs w:val="18"/>
          <w:lang w:eastAsia="ru-RU"/>
        </w:rPr>
        <w:t>Настоящий Порядок определяет условия, форму порядок, предоставления платных медицинских услуг и порядок их оплаты в Федеральном государственном бюджетном учреждении здравоохранения Медицинском объединении Российской академии наук (далее - Учреждение) и является обязательным для исполнения.</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Порядок вводится в целях организации деятельности Учреждения в части предоставления платных медицинских услуг населению.</w:t>
      </w:r>
    </w:p>
    <w:p w:rsidR="00E54C7B" w:rsidRPr="00E54C7B" w:rsidRDefault="00E54C7B" w:rsidP="00E54C7B">
      <w:pPr>
        <w:numPr>
          <w:ilvl w:val="0"/>
          <w:numId w:val="3"/>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Платные медицинские услуги предоставляются Учреждением на основании перечня работ (услуг), составляющих медицинскую деятельность и указанных в лицензии на осуществление медицинской деятельности, выданной Территориальным органом Федеральной службы по надзору в сфере здравоохранения по Приморскому краю.</w:t>
      </w:r>
    </w:p>
    <w:p w:rsidR="00E54C7B" w:rsidRPr="00E54C7B" w:rsidRDefault="00E54C7B" w:rsidP="00E54C7B">
      <w:pPr>
        <w:numPr>
          <w:ilvl w:val="0"/>
          <w:numId w:val="3"/>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Настоящий Порядок размещается на информационных стендах Учреждения и в сети «Интернет» на сайте Учреждения: </w:t>
      </w:r>
      <w:hyperlink r:id="rId5" w:history="1">
        <w:r w:rsidRPr="00E54C7B">
          <w:rPr>
            <w:rFonts w:ascii="Arial" w:eastAsia="Times New Roman" w:hAnsi="Arial" w:cs="Arial"/>
            <w:color w:val="005B79"/>
            <w:sz w:val="18"/>
            <w:szCs w:val="18"/>
            <w:u w:val="single"/>
            <w:lang w:eastAsia="ru-RU"/>
          </w:rPr>
          <w:t>www.modvoran.ru</w:t>
        </w:r>
      </w:hyperlink>
      <w:r w:rsidRPr="00E54C7B">
        <w:rPr>
          <w:rFonts w:ascii="Arial" w:eastAsia="Times New Roman" w:hAnsi="Arial" w:cs="Arial"/>
          <w:color w:val="333333"/>
          <w:sz w:val="18"/>
          <w:szCs w:val="18"/>
          <w:lang w:eastAsia="ru-RU"/>
        </w:rPr>
        <w:t>.</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1.5.</w:t>
      </w:r>
      <w:r w:rsidRPr="00E54C7B">
        <w:rPr>
          <w:rFonts w:ascii="Arial" w:eastAsia="Times New Roman" w:hAnsi="Arial" w:cs="Arial"/>
          <w:color w:val="333333"/>
          <w:sz w:val="18"/>
          <w:szCs w:val="18"/>
          <w:lang w:eastAsia="ru-RU"/>
        </w:rPr>
        <w:t>Для целей настоящего Положения используются следующие основные понятия:</w:t>
      </w:r>
    </w:p>
    <w:p w:rsidR="00E54C7B" w:rsidRPr="00E54C7B" w:rsidRDefault="00E54C7B" w:rsidP="00E54C7B">
      <w:pPr>
        <w:numPr>
          <w:ilvl w:val="0"/>
          <w:numId w:val="4"/>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«платные медицинские услуги» </w:t>
      </w:r>
      <w:r w:rsidRPr="00E54C7B">
        <w:rPr>
          <w:rFonts w:ascii="Arial" w:eastAsia="Times New Roman" w:hAnsi="Arial" w:cs="Arial"/>
          <w:color w:val="333333"/>
          <w:sz w:val="18"/>
          <w:szCs w:val="18"/>
          <w:lang w:eastAsia="ru-RU"/>
        </w:rPr>
        <w:t>-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rsidR="00E54C7B" w:rsidRPr="00E54C7B" w:rsidRDefault="00E54C7B" w:rsidP="00E54C7B">
      <w:pPr>
        <w:numPr>
          <w:ilvl w:val="0"/>
          <w:numId w:val="4"/>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«потребитель»</w:t>
      </w:r>
      <w:r w:rsidRPr="00E54C7B">
        <w:rPr>
          <w:rFonts w:ascii="Arial" w:eastAsia="Times New Roman" w:hAnsi="Arial" w:cs="Arial"/>
          <w:color w:val="333333"/>
          <w:sz w:val="18"/>
          <w:szCs w:val="18"/>
          <w:lang w:eastAsia="ru-RU"/>
        </w:rPr>
        <w:t>- физическое лицо, имеющее намерение получить либо получающее платные медицинские услуги лично в соответствии с договором.</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Потребитель, получающий платные медицинские услуги, является пациентом, на которого распространяется действие Федерального </w:t>
      </w:r>
      <w:hyperlink r:id="rId6" w:history="1">
        <w:r w:rsidRPr="00E54C7B">
          <w:rPr>
            <w:rFonts w:ascii="Arial" w:eastAsia="Times New Roman" w:hAnsi="Arial" w:cs="Arial"/>
            <w:color w:val="005B79"/>
            <w:sz w:val="18"/>
            <w:szCs w:val="18"/>
            <w:u w:val="single"/>
            <w:lang w:eastAsia="ru-RU"/>
          </w:rPr>
          <w:t>закона</w:t>
        </w:r>
      </w:hyperlink>
      <w:r w:rsidRPr="00E54C7B">
        <w:rPr>
          <w:rFonts w:ascii="Arial" w:eastAsia="Times New Roman" w:hAnsi="Arial" w:cs="Arial"/>
          <w:color w:val="333333"/>
          <w:sz w:val="18"/>
          <w:szCs w:val="18"/>
          <w:lang w:eastAsia="ru-RU"/>
        </w:rPr>
        <w:t> "Об основах охраны здоровья граждан в Российской Федерации";</w:t>
      </w:r>
    </w:p>
    <w:p w:rsidR="00E54C7B" w:rsidRPr="00E54C7B" w:rsidRDefault="00E54C7B" w:rsidP="00E54C7B">
      <w:pPr>
        <w:numPr>
          <w:ilvl w:val="0"/>
          <w:numId w:val="5"/>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«заказчик» - </w:t>
      </w:r>
      <w:r w:rsidRPr="00E54C7B">
        <w:rPr>
          <w:rFonts w:ascii="Arial" w:eastAsia="Times New Roman" w:hAnsi="Arial" w:cs="Arial"/>
          <w:color w:val="333333"/>
          <w:sz w:val="18"/>
          <w:szCs w:val="18"/>
          <w:lang w:eastAsia="ru-RU"/>
        </w:rPr>
        <w:t>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54C7B" w:rsidRPr="00E54C7B" w:rsidRDefault="00E54C7B" w:rsidP="00E54C7B">
      <w:pPr>
        <w:numPr>
          <w:ilvl w:val="0"/>
          <w:numId w:val="5"/>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«исполнитель» </w:t>
      </w:r>
      <w:r w:rsidRPr="00E54C7B">
        <w:rPr>
          <w:rFonts w:ascii="Arial" w:eastAsia="Times New Roman" w:hAnsi="Arial" w:cs="Arial"/>
          <w:color w:val="333333"/>
          <w:sz w:val="18"/>
          <w:szCs w:val="18"/>
          <w:lang w:eastAsia="ru-RU"/>
        </w:rPr>
        <w:t>- медицинская организация, предоставляющая платные медицинские услуги потребителям.</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lastRenderedPageBreak/>
        <w:t> </w:t>
      </w:r>
    </w:p>
    <w:p w:rsidR="00E54C7B" w:rsidRPr="00E54C7B" w:rsidRDefault="00E54C7B" w:rsidP="00E54C7B">
      <w:pPr>
        <w:numPr>
          <w:ilvl w:val="0"/>
          <w:numId w:val="6"/>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Условия предоставления платных медицинских услуг.</w:t>
      </w:r>
    </w:p>
    <w:p w:rsidR="00E54C7B" w:rsidRPr="00E54C7B" w:rsidRDefault="00E54C7B" w:rsidP="00E54C7B">
      <w:pPr>
        <w:shd w:val="clear" w:color="auto" w:fill="FFFFFF"/>
        <w:spacing w:after="150" w:line="240" w:lineRule="auto"/>
        <w:ind w:left="72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numPr>
          <w:ilvl w:val="0"/>
          <w:numId w:val="7"/>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Платные медицинские услуги предоставляются как физическим, так и юридическим лицам на договорной основе.</w:t>
      </w:r>
    </w:p>
    <w:p w:rsidR="00E54C7B" w:rsidRPr="00E54C7B" w:rsidRDefault="00E54C7B" w:rsidP="00E54C7B">
      <w:pPr>
        <w:numPr>
          <w:ilvl w:val="0"/>
          <w:numId w:val="7"/>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При заключении договора на оказание платных медицинских услуг потребителю (пациенту)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соответствующий год (далее – соответственно программа, Территориальная программа).</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государственной программы и территориальной программы.</w:t>
      </w:r>
    </w:p>
    <w:p w:rsidR="00E54C7B" w:rsidRPr="00E54C7B" w:rsidRDefault="00E54C7B" w:rsidP="00E54C7B">
      <w:pPr>
        <w:numPr>
          <w:ilvl w:val="0"/>
          <w:numId w:val="8"/>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Платные медицинские услуги предоставляются в соответствии с требованиями, предъявляемыми к методам диагностики, профилактики и лечения разрешенными на территории Российской Федерации и порядками (стандартами) оказания медицинской помощи, утвержденными Министерством здравоохранения Российской Федерации, а также в виде отдельных консультаций или медицинских вмешательств, в том числе в объеме, превышающем объем выполняемого стандарта медицинской помощи.</w:t>
      </w:r>
    </w:p>
    <w:p w:rsidR="00E54C7B" w:rsidRPr="00E54C7B" w:rsidRDefault="00E54C7B" w:rsidP="00E54C7B">
      <w:pPr>
        <w:numPr>
          <w:ilvl w:val="0"/>
          <w:numId w:val="8"/>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Платныемедицинские услуги предоставляются:</w:t>
      </w:r>
    </w:p>
    <w:p w:rsidR="00E54C7B" w:rsidRPr="00E54C7B" w:rsidRDefault="00E54C7B" w:rsidP="00E54C7B">
      <w:pPr>
        <w:numPr>
          <w:ilvl w:val="0"/>
          <w:numId w:val="8"/>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на иных условиях, чем предусмотрено программой и Территориальной программой и (или) целевыми программами, действующими на соответствующий год, по желанию потребителя (заказчика), в том числе:</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индивидуальной непереносимостью, а также медицинских изделий, лечебного питания, в том числе специализированных продуктов, не предусмотренных стандартами медицинской помощи;</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услуга оказывается сверх стандартов медицинской помощи (по просьбе пациента отдельные консультации, диагностические исследования или медицинские вмешательства, в том числе в объеме, превышающем объем выполняемого стандарта медицинской помощи, продление пребывания пациента в стационаре, когда по медицинским показаниям пациент должен быть выписан на амбулаторное лечение);</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установление индивидуального поста медицинского наблюдения при лечении в условиях стационара;</w:t>
      </w:r>
    </w:p>
    <w:p w:rsidR="00E54C7B" w:rsidRPr="00E54C7B" w:rsidRDefault="00E54C7B" w:rsidP="00E54C7B">
      <w:pPr>
        <w:numPr>
          <w:ilvl w:val="0"/>
          <w:numId w:val="9"/>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при оказании медицинских услуг анонимно, за исключением случаев, предусмотренных законодательством Российской Федерации;</w:t>
      </w:r>
    </w:p>
    <w:p w:rsidR="00E54C7B" w:rsidRPr="00E54C7B" w:rsidRDefault="00E54C7B" w:rsidP="00E54C7B">
      <w:pPr>
        <w:numPr>
          <w:ilvl w:val="0"/>
          <w:numId w:val="9"/>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54C7B" w:rsidRPr="00E54C7B" w:rsidRDefault="00E54C7B" w:rsidP="00E54C7B">
      <w:pPr>
        <w:numPr>
          <w:ilvl w:val="0"/>
          <w:numId w:val="9"/>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при самостоятельном обращении за получением медицинских услуг, за исключением случаев и порядка, предусмотренных </w:t>
      </w:r>
      <w:hyperlink r:id="rId7" w:history="1">
        <w:r w:rsidRPr="00E54C7B">
          <w:rPr>
            <w:rFonts w:ascii="Arial" w:eastAsia="Times New Roman" w:hAnsi="Arial" w:cs="Arial"/>
            <w:color w:val="005B79"/>
            <w:sz w:val="18"/>
            <w:szCs w:val="18"/>
            <w:u w:val="single"/>
            <w:lang w:eastAsia="ru-RU"/>
          </w:rPr>
          <w:t>статьей 21</w:t>
        </w:r>
      </w:hyperlink>
      <w:r w:rsidRPr="00E54C7B">
        <w:rPr>
          <w:rFonts w:ascii="Arial" w:eastAsia="Times New Roman" w:hAnsi="Arial" w:cs="Arial"/>
          <w:color w:val="333333"/>
          <w:sz w:val="18"/>
          <w:szCs w:val="18"/>
          <w:lang w:eastAsia="ru-RU"/>
        </w:rPr>
        <w:t> Федерального закона «Об основах охраны здоровья граждан в Российской Федерации», и случаев оказания медицинской помощи в неотложной или экстренной форме.</w:t>
      </w:r>
    </w:p>
    <w:p w:rsidR="00E54C7B" w:rsidRPr="00E54C7B" w:rsidRDefault="00E54C7B" w:rsidP="00E54C7B">
      <w:pPr>
        <w:numPr>
          <w:ilvl w:val="0"/>
          <w:numId w:val="9"/>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Организация платных медицинских услуг и платных немедицинских услуг (бытовые, сервисные, транспортные и иные услуги), предоставляемые дополнительно при оказании медицинской помощи, осуществляется заместителями главного врача по профилю, заведующими отделений, специалистами планово-экономического отдела Учреждения.</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    2.6.</w:t>
      </w:r>
      <w:r w:rsidRPr="00E54C7B">
        <w:rPr>
          <w:rFonts w:ascii="Arial" w:eastAsia="Times New Roman" w:hAnsi="Arial" w:cs="Arial"/>
          <w:color w:val="333333"/>
          <w:sz w:val="18"/>
          <w:szCs w:val="18"/>
          <w:lang w:eastAsia="ru-RU"/>
        </w:rPr>
        <w:t>Платные услуги, их виды, объемы и условия оказания должны соответствовать лицензионным требованиям, условиям Договора, стандартам и порядкам оказания медицинской помощи, нормативным документам (требованиям), установленным Министерством здравоохранения Российской Федерации.</w:t>
      </w:r>
    </w:p>
    <w:p w:rsidR="00E54C7B" w:rsidRPr="00E54C7B" w:rsidRDefault="00E54C7B" w:rsidP="00E54C7B">
      <w:pPr>
        <w:numPr>
          <w:ilvl w:val="0"/>
          <w:numId w:val="10"/>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E54C7B" w:rsidRPr="00E54C7B" w:rsidRDefault="00E54C7B" w:rsidP="00E54C7B">
      <w:pPr>
        <w:numPr>
          <w:ilvl w:val="0"/>
          <w:numId w:val="10"/>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E54C7B" w:rsidRPr="00E54C7B" w:rsidRDefault="00E54C7B" w:rsidP="00E54C7B">
      <w:pPr>
        <w:numPr>
          <w:ilvl w:val="0"/>
          <w:numId w:val="10"/>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54C7B" w:rsidRPr="00E54C7B" w:rsidRDefault="00E54C7B" w:rsidP="00E54C7B">
      <w:pPr>
        <w:numPr>
          <w:ilvl w:val="0"/>
          <w:numId w:val="10"/>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numPr>
          <w:ilvl w:val="0"/>
          <w:numId w:val="11"/>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Формирование тарифов на платные  медицинские услуги.</w:t>
      </w:r>
    </w:p>
    <w:p w:rsidR="00E54C7B" w:rsidRPr="00E54C7B" w:rsidRDefault="00E54C7B" w:rsidP="00E54C7B">
      <w:pPr>
        <w:shd w:val="clear" w:color="auto" w:fill="FFFFFF"/>
        <w:spacing w:after="150" w:line="240" w:lineRule="auto"/>
        <w:ind w:left="72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lastRenderedPageBreak/>
        <w:t>3.1. Цены на платные медицинские услуги устанавливаются в соответствии с Приказом ФАНО России от 26.12.2013 №14н «Об утверждении порядка определения цен (тарифов) на медицинские услуги, предоставляемые федеральными государственными бюджетными учреждениями».</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3.2.Перечень оказываемых Учреждением платных медицинских услуг, цены (тарифы) на медицинские услуги утверждаются приказом Учреждения по согласованию с ФАНО России.</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3.3.Учреждение вправе предоставлять льготы для отдельных категорий Потребителей по оплате медицинских услуг.</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numPr>
          <w:ilvl w:val="0"/>
          <w:numId w:val="12"/>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Порядок заключения договора и оплаты медицинских услуг.</w:t>
      </w:r>
    </w:p>
    <w:p w:rsidR="00E54C7B" w:rsidRPr="00E54C7B" w:rsidRDefault="00E54C7B" w:rsidP="00E54C7B">
      <w:pPr>
        <w:shd w:val="clear" w:color="auto" w:fill="FFFFFF"/>
        <w:spacing w:after="150" w:line="240" w:lineRule="auto"/>
        <w:ind w:left="360"/>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4.1. </w:t>
      </w:r>
      <w:r w:rsidRPr="00E54C7B">
        <w:rPr>
          <w:rFonts w:ascii="Arial" w:eastAsia="Times New Roman" w:hAnsi="Arial" w:cs="Arial"/>
          <w:color w:val="333333"/>
          <w:sz w:val="18"/>
          <w:szCs w:val="18"/>
          <w:lang w:eastAsia="ru-RU"/>
        </w:rPr>
        <w:t>Договор заключается потребителем (заказчиком) и исполнителем в письменной форме и содержит следующие сведения:</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наименование Учреждения,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фамилию, имя и отчество (если имеется), адрес места жительства и телефон потребителя (законного представителя потребителя);</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фамилию, имя и отчество (если имеется), адрес места жительства и телефон заказчика - физического лица;</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наименование и адрес места нахождения заказчика - юридического лица;</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перечень платных медицинских услуг, предоставляемых в соответствии с договором;</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стоимость платных медицинских услуг, сроки и порядок их оплаты;</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условия и сроки предоставления платных медицинских услуг;</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должность, фамилию, имя, отчество (если имеется) лица, заключающего договор от имени Учреждения,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ответственность сторон за невыполнение условий договора;</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порядок изменения и расторжения договора;</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иные условия, определяемые по соглашению сторон.</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4.2.</w:t>
      </w:r>
      <w:r w:rsidRPr="00E54C7B">
        <w:rPr>
          <w:rFonts w:ascii="Arial" w:eastAsia="Times New Roman" w:hAnsi="Arial" w:cs="Arial"/>
          <w:color w:val="333333"/>
          <w:sz w:val="18"/>
          <w:szCs w:val="18"/>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4.3.</w:t>
      </w:r>
      <w:r w:rsidRPr="00E54C7B">
        <w:rPr>
          <w:rFonts w:ascii="Arial" w:eastAsia="Times New Roman" w:hAnsi="Arial" w:cs="Arial"/>
          <w:color w:val="333333"/>
          <w:sz w:val="18"/>
          <w:szCs w:val="18"/>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4.4.</w:t>
      </w:r>
      <w:r w:rsidRPr="00E54C7B">
        <w:rPr>
          <w:rFonts w:ascii="Arial" w:eastAsia="Times New Roman" w:hAnsi="Arial" w:cs="Arial"/>
          <w:color w:val="333333"/>
          <w:sz w:val="18"/>
          <w:szCs w:val="18"/>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Учреждение предупреждает об этом потребителя (заказчика).</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4.5. </w:t>
      </w:r>
      <w:r w:rsidRPr="00E54C7B">
        <w:rPr>
          <w:rFonts w:ascii="Arial" w:eastAsia="Times New Roman" w:hAnsi="Arial" w:cs="Arial"/>
          <w:color w:val="333333"/>
          <w:sz w:val="18"/>
          <w:szCs w:val="18"/>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8" w:history="1">
        <w:r w:rsidRPr="00E54C7B">
          <w:rPr>
            <w:rFonts w:ascii="Arial" w:eastAsia="Times New Roman" w:hAnsi="Arial" w:cs="Arial"/>
            <w:color w:val="005B79"/>
            <w:sz w:val="18"/>
            <w:szCs w:val="18"/>
            <w:u w:val="single"/>
            <w:lang w:eastAsia="ru-RU"/>
          </w:rPr>
          <w:t>законом</w:t>
        </w:r>
      </w:hyperlink>
      <w:r w:rsidRPr="00E54C7B">
        <w:rPr>
          <w:rFonts w:ascii="Arial" w:eastAsia="Times New Roman" w:hAnsi="Arial" w:cs="Arial"/>
          <w:color w:val="333333"/>
          <w:sz w:val="18"/>
          <w:szCs w:val="18"/>
          <w:lang w:eastAsia="ru-RU"/>
        </w:rPr>
        <w:t> "Об основах охраны здоровья граждан в Российской Федерации".</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4.6. </w:t>
      </w:r>
      <w:r w:rsidRPr="00E54C7B">
        <w:rPr>
          <w:rFonts w:ascii="Arial" w:eastAsia="Times New Roman" w:hAnsi="Arial" w:cs="Arial"/>
          <w:color w:val="333333"/>
          <w:sz w:val="18"/>
          <w:szCs w:val="18"/>
          <w:lang w:eastAsia="ru-RU"/>
        </w:rPr>
        <w:t>В случае отказа потребителя после заключения договора от получения медицинских услуг договор расторгается. Учреждение информирует потребителя (заказчика) о расторжении договора по инициативе потребителя, при этом потребитель (заказчик) оплачивает Учреждению фактически понесенные исполнителем расходы, связанные с исполнением обязательств по договору.</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lastRenderedPageBreak/>
        <w:t>4.7.</w:t>
      </w:r>
      <w:r w:rsidRPr="00E54C7B">
        <w:rPr>
          <w:rFonts w:ascii="Arial" w:eastAsia="Times New Roman" w:hAnsi="Arial" w:cs="Arial"/>
          <w:color w:val="333333"/>
          <w:sz w:val="18"/>
          <w:szCs w:val="18"/>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4.8.</w:t>
      </w:r>
      <w:r w:rsidRPr="00E54C7B">
        <w:rPr>
          <w:rFonts w:ascii="Arial" w:eastAsia="Times New Roman" w:hAnsi="Arial" w:cs="Arial"/>
          <w:color w:val="333333"/>
          <w:sz w:val="18"/>
          <w:szCs w:val="18"/>
          <w:lang w:eastAsia="ru-RU"/>
        </w:rPr>
        <w:t>Учреждением после исполнения договора выдаются потребителю (</w:t>
      </w:r>
      <w:hyperlink r:id="rId9" w:history="1">
        <w:r w:rsidRPr="00E54C7B">
          <w:rPr>
            <w:rFonts w:ascii="Arial" w:eastAsia="Times New Roman" w:hAnsi="Arial" w:cs="Arial"/>
            <w:color w:val="005B79"/>
            <w:sz w:val="18"/>
            <w:szCs w:val="18"/>
            <w:u w:val="single"/>
            <w:lang w:eastAsia="ru-RU"/>
          </w:rPr>
          <w:t>законному представителю</w:t>
        </w:r>
      </w:hyperlink>
      <w:r w:rsidRPr="00E54C7B">
        <w:rPr>
          <w:rFonts w:ascii="Arial" w:eastAsia="Times New Roman" w:hAnsi="Arial" w:cs="Arial"/>
          <w:color w:val="333333"/>
          <w:sz w:val="18"/>
          <w:szCs w:val="18"/>
          <w:lang w:eastAsia="ru-RU"/>
        </w:rPr>
        <w:t>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4.9. </w:t>
      </w:r>
      <w:r w:rsidRPr="00E54C7B">
        <w:rPr>
          <w:rFonts w:ascii="Arial" w:eastAsia="Times New Roman" w:hAnsi="Arial" w:cs="Arial"/>
          <w:color w:val="333333"/>
          <w:sz w:val="18"/>
          <w:szCs w:val="18"/>
          <w:lang w:eastAsia="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0" w:history="1">
        <w:r w:rsidRPr="00E54C7B">
          <w:rPr>
            <w:rFonts w:ascii="Arial" w:eastAsia="Times New Roman" w:hAnsi="Arial" w:cs="Arial"/>
            <w:color w:val="005B79"/>
            <w:sz w:val="18"/>
            <w:szCs w:val="18"/>
            <w:u w:val="single"/>
            <w:lang w:eastAsia="ru-RU"/>
          </w:rPr>
          <w:t>кодексом</w:t>
        </w:r>
      </w:hyperlink>
      <w:r w:rsidRPr="00E54C7B">
        <w:rPr>
          <w:rFonts w:ascii="Arial" w:eastAsia="Times New Roman" w:hAnsi="Arial" w:cs="Arial"/>
          <w:color w:val="333333"/>
          <w:sz w:val="18"/>
          <w:szCs w:val="18"/>
          <w:lang w:eastAsia="ru-RU"/>
        </w:rPr>
        <w:t> Российской Федерации и </w:t>
      </w:r>
      <w:hyperlink r:id="rId11" w:history="1">
        <w:r w:rsidRPr="00E54C7B">
          <w:rPr>
            <w:rFonts w:ascii="Arial" w:eastAsia="Times New Roman" w:hAnsi="Arial" w:cs="Arial"/>
            <w:color w:val="005B79"/>
            <w:sz w:val="18"/>
            <w:szCs w:val="18"/>
            <w:u w:val="single"/>
            <w:lang w:eastAsia="ru-RU"/>
          </w:rPr>
          <w:t>Законом</w:t>
        </w:r>
      </w:hyperlink>
      <w:r w:rsidRPr="00E54C7B">
        <w:rPr>
          <w:rFonts w:ascii="Arial" w:eastAsia="Times New Roman" w:hAnsi="Arial" w:cs="Arial"/>
          <w:color w:val="333333"/>
          <w:sz w:val="18"/>
          <w:szCs w:val="18"/>
          <w:lang w:eastAsia="ru-RU"/>
        </w:rPr>
        <w:t> Российской Федерации «Об организации страхового дела в Российской Федерации».</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4.10. </w:t>
      </w:r>
      <w:r w:rsidRPr="00E54C7B">
        <w:rPr>
          <w:rFonts w:ascii="Arial" w:eastAsia="Times New Roman" w:hAnsi="Arial" w:cs="Arial"/>
          <w:color w:val="333333"/>
          <w:sz w:val="18"/>
          <w:szCs w:val="18"/>
          <w:lang w:eastAsia="ru-RU"/>
        </w:rPr>
        <w:t>Оплата за платные медицинские услуги, предоставляемые физическим лицам, производится в кассе поликлиники с применением контрольно-кассовой техники или без применения контрольно-кассовой техники. Наличные денежные расчеты без применения контрольно кассовой техники осуществляются в соответствии с порядком, утвержденным постановлением Правительства РФ от 06.05.2008 № 359.</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Потребителю выдается один экземпляр договора, кассовый чек или бланк строгой отчетности, приравненный к кассовым чекам (квитанция ф.0504510), утвержденным приказом МФ РФ от 15.12.2010 № 173н.</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4.11</w:t>
      </w:r>
      <w:r w:rsidRPr="00E54C7B">
        <w:rPr>
          <w:rFonts w:ascii="Arial" w:eastAsia="Times New Roman" w:hAnsi="Arial" w:cs="Arial"/>
          <w:color w:val="333333"/>
          <w:sz w:val="18"/>
          <w:szCs w:val="18"/>
          <w:lang w:eastAsia="ru-RU"/>
        </w:rPr>
        <w:t>. В случае отказа Потребителя – физического лица (законного представителя) от получения платных медицинских услуг, а также в случае невозможности пройти назначенное обследование или лечение по состоянию здоровья Учреждение осуществляет возврат денежных средств Потребителю (законному представителю) в порядке, установленном настоящим Порядком.</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4.12.</w:t>
      </w:r>
      <w:r w:rsidRPr="00E54C7B">
        <w:rPr>
          <w:rFonts w:ascii="Arial" w:eastAsia="Times New Roman" w:hAnsi="Arial" w:cs="Arial"/>
          <w:color w:val="333333"/>
          <w:sz w:val="18"/>
          <w:szCs w:val="18"/>
          <w:lang w:eastAsia="ru-RU"/>
        </w:rPr>
        <w:t>Если исполнитель нарушил сроки оказания услуги - сроки начала и (или) окончания оказания услуги и (или) промежуточные сроки оказания услуги или во время оказания услуги стало очевидным, что она не будет выполнена в срок, потребитель по своему выбору вправе:</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назначить исполнителю новый срок;</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потребовать уменьшения цены за выполнение работы (оказание услуги);</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отказаться от исполнения договора о выполнении работы (оказании услуги).</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4.13</w:t>
      </w:r>
      <w:r w:rsidRPr="00E54C7B">
        <w:rPr>
          <w:rFonts w:ascii="Arial" w:eastAsia="Times New Roman" w:hAnsi="Arial" w:cs="Arial"/>
          <w:color w:val="333333"/>
          <w:sz w:val="18"/>
          <w:szCs w:val="18"/>
          <w:lang w:eastAsia="ru-RU"/>
        </w:rPr>
        <w:t>. При обнаружении недостатков оказанной услуги Потребитель вправе по своему выбору потребовать:</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безвозмездного устранения недостатков оказанной услуги;</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соответствующего уменьшения цены оказанной услуги;</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возмещения понесенных им расходов по устранению недостатков оказанной услуги своими силами или третьими лицами.</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Потребитель вправе потребовать также полного возмещения убытков, причиненных ему в связи с недостатками оказанной услуги. Убытки возмещаются в сроки, установленные для удовлетворения соответствующих требований потребителя.</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4.14.</w:t>
      </w:r>
      <w:r w:rsidRPr="00E54C7B">
        <w:rPr>
          <w:rFonts w:ascii="Arial" w:eastAsia="Times New Roman" w:hAnsi="Arial" w:cs="Arial"/>
          <w:color w:val="333333"/>
          <w:sz w:val="18"/>
          <w:szCs w:val="18"/>
          <w:lang w:eastAsia="ru-RU"/>
        </w:rPr>
        <w:t>Требования потребителя об уменьшении цены за оказанную услугу, о возмещении расходов по устранению недостатков оказанной услуги своими силами или третьими лицами, а также о возврате уплаченной за услугу денежной суммы и возмещении убытков, причиненных в связи с отказом от исполнения договора, предусмотренные пунктами 4.12, 4.13, подлежат удовлетворению в десятидневный срок со дня предъявления соответствующего требования.</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Во всех остальных случаях возврат денежных средств  осуществляется Учреждением в течение 30 (тридцати) дней с момента поступления заявления.</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lastRenderedPageBreak/>
        <w:t>4.15</w:t>
      </w:r>
      <w:r w:rsidRPr="00E54C7B">
        <w:rPr>
          <w:rFonts w:ascii="Arial" w:eastAsia="Times New Roman" w:hAnsi="Arial" w:cs="Arial"/>
          <w:color w:val="333333"/>
          <w:sz w:val="18"/>
          <w:szCs w:val="18"/>
          <w:lang w:eastAsia="ru-RU"/>
        </w:rPr>
        <w:t>. Возврат денежных средств Потребителю (законному представителю) осуществляется на основании приказа Учреждения на основании заявления Потребителя (законного представителя), заполненного по установленному образцу (Приложение №1 к настоящему Порядку), к которому прилагается оригинал документа об оплате (квитанция).</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4.16.</w:t>
      </w:r>
      <w:r w:rsidRPr="00E54C7B">
        <w:rPr>
          <w:rFonts w:ascii="Arial" w:eastAsia="Times New Roman" w:hAnsi="Arial" w:cs="Arial"/>
          <w:color w:val="333333"/>
          <w:sz w:val="18"/>
          <w:szCs w:val="18"/>
          <w:lang w:eastAsia="ru-RU"/>
        </w:rPr>
        <w:t>Потребитель вправе предъявлять требования, связанные с недостатками оказанной услуги, если они обнаружены в течение гарантийного срока, а при его отсутствии в разумный срок, в пределах двух лет со дня принятия выполненной оказанной услуги.</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numPr>
          <w:ilvl w:val="0"/>
          <w:numId w:val="13"/>
        </w:numPr>
        <w:shd w:val="clear" w:color="auto" w:fill="FFFFFF"/>
        <w:spacing w:after="0" w:line="240" w:lineRule="auto"/>
        <w:ind w:left="300"/>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Порядок предоставления платных медицинских услуг</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5.1</w:t>
      </w:r>
      <w:r w:rsidRPr="00E54C7B">
        <w:rPr>
          <w:rFonts w:ascii="Arial" w:eastAsia="Times New Roman" w:hAnsi="Arial" w:cs="Arial"/>
          <w:color w:val="333333"/>
          <w:sz w:val="18"/>
          <w:szCs w:val="18"/>
          <w:lang w:eastAsia="ru-RU"/>
        </w:rPr>
        <w:t>. Платные медицинские услуги в Учреждении оказываются в виде профилактической, лечебно-диагностической, консультативной, реабилитационной и стоматологической помощи.</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5.2.</w:t>
      </w:r>
      <w:r w:rsidRPr="00E54C7B">
        <w:rPr>
          <w:rFonts w:ascii="Arial" w:eastAsia="Times New Roman" w:hAnsi="Arial" w:cs="Arial"/>
          <w:color w:val="333333"/>
          <w:sz w:val="18"/>
          <w:szCs w:val="18"/>
          <w:lang w:eastAsia="ru-RU"/>
        </w:rPr>
        <w:t>Оказание платной медицинской помощи осуществляется в помещениях лечебно-диагностических подразделений Учреждения. Платные медицинские услуги непосредственно оказываются специалистами лечебно-диагностических подразделений Учреждения. К оказанию платных медицинских услуг допускаются специалисты, имеющие соответствующий уровень профессионального образования и квалификацию.</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5.3</w:t>
      </w:r>
      <w:r w:rsidRPr="00E54C7B">
        <w:rPr>
          <w:rFonts w:ascii="Arial" w:eastAsia="Times New Roman" w:hAnsi="Arial" w:cs="Arial"/>
          <w:color w:val="333333"/>
          <w:sz w:val="18"/>
          <w:szCs w:val="18"/>
          <w:lang w:eastAsia="ru-RU"/>
        </w:rPr>
        <w:t>. Потребители (пациенты), желающие получить платные медицинские услуги в  условиях круглосуточного стационара, согласовывают с заведующим профильного отделения (врачом) метод обследования и (или) лечения (с указанием  вида вмешательства, предполагаемого срока госпитализации и длительности лечения).  Потребитель (пациент) направляется в планово-экономический отдел Учреждения для оформления договора.</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b/>
          <w:bCs/>
          <w:color w:val="333333"/>
          <w:sz w:val="18"/>
          <w:szCs w:val="18"/>
          <w:lang w:eastAsia="ru-RU"/>
        </w:rPr>
        <w:t>5.4</w:t>
      </w:r>
      <w:r w:rsidRPr="00E54C7B">
        <w:rPr>
          <w:rFonts w:ascii="Arial" w:eastAsia="Times New Roman" w:hAnsi="Arial" w:cs="Arial"/>
          <w:color w:val="333333"/>
          <w:sz w:val="18"/>
          <w:szCs w:val="18"/>
          <w:lang w:eastAsia="ru-RU"/>
        </w:rPr>
        <w:t>. Для получения амбулаторных платных медицинских услуг пациент обращается в Центр платных медицинских услуг (далее - Центр).</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Администратор  Центра определяет объем предоставляемых услуг, оформляет договор на оказание платных медицинских услуг, информированноедобровольное  согласие, направление (я)на диагностические и лабораторные исследования, медицинскую карту (если пациент обратился впервые), талон амбулаторного пациента.  Пациент подписывает договор на оказание платных медицинских услуг и информированное добровольное  согласие.</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Оплата услуги производится на основании договора об оказании платных медицинских услугза наличный или безналичный расчёт, предоставляет копию квитанции на оплату услуги  администратору  Центра.</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Администратор  Центра выдает пациенту один экземпляр договора, кассовый чек или бланк строгой отчетности и информирует пациента об условиях, порядке получения услуги и (или) прохождения исследования. Пациент обращается в кабинет, указанный в направлении. Администратор  Центра сопровождает пациента и (или) информирует медицинского сотрудника об оказании  услуги на платной основе. </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Если врач считает, что необходимы  дополнительные медицинские услуги           (исследования, консультации), врач информирует об этом пациента  и заполняет направление на оплату дополнительных платных медицинских услуг  с указанием наименования медицинской услуги.</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Пациент (в случае согласия их оплаты) оплачивает стоимость медицинской услуги, получает направление (я) на диагностические и лабораторные исследования, талон амбулаторного пациента на прием к врачу-специалисту.</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6.  Ответственность исполнителя за предоставление платных медицинских услуг</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54C7B" w:rsidRPr="00E54C7B" w:rsidRDefault="00E54C7B" w:rsidP="00E54C7B">
      <w:pPr>
        <w:shd w:val="clear" w:color="auto" w:fill="FFFFFF"/>
        <w:spacing w:after="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sidRPr="00E54C7B">
        <w:rPr>
          <w:rFonts w:ascii="Arial" w:eastAsia="Times New Roman" w:hAnsi="Arial" w:cs="Arial"/>
          <w:color w:val="333333"/>
          <w:sz w:val="18"/>
          <w:szCs w:val="18"/>
          <w:lang w:eastAsia="ru-RU"/>
        </w:rPr>
        <w:br/>
        <w:t> </w:t>
      </w:r>
    </w:p>
    <w:p w:rsidR="00E54C7B" w:rsidRPr="00E54C7B" w:rsidRDefault="00E54C7B" w:rsidP="00E54C7B">
      <w:pPr>
        <w:shd w:val="clear" w:color="auto" w:fill="FFFFFF"/>
        <w:spacing w:after="150" w:line="240" w:lineRule="auto"/>
        <w:jc w:val="right"/>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Приложение №1</w:t>
      </w:r>
    </w:p>
    <w:p w:rsidR="00E54C7B" w:rsidRPr="00E54C7B" w:rsidRDefault="00E54C7B" w:rsidP="00E54C7B">
      <w:pPr>
        <w:shd w:val="clear" w:color="auto" w:fill="FFFFFF"/>
        <w:spacing w:after="150" w:line="240" w:lineRule="auto"/>
        <w:jc w:val="right"/>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к Порядку оказания медицинских услуг в МО ДВО РАН</w:t>
      </w:r>
    </w:p>
    <w:p w:rsidR="00E54C7B" w:rsidRPr="00E54C7B" w:rsidRDefault="00E54C7B" w:rsidP="00E54C7B">
      <w:pPr>
        <w:shd w:val="clear" w:color="auto" w:fill="FFFFFF"/>
        <w:spacing w:after="150" w:line="240" w:lineRule="auto"/>
        <w:jc w:val="right"/>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(ОБРАЗЕЦ)</w:t>
      </w:r>
    </w:p>
    <w:p w:rsidR="00E54C7B" w:rsidRPr="00E54C7B" w:rsidRDefault="00E54C7B" w:rsidP="00E54C7B">
      <w:pPr>
        <w:shd w:val="clear" w:color="auto" w:fill="FFFFFF"/>
        <w:spacing w:after="150" w:line="240" w:lineRule="auto"/>
        <w:jc w:val="center"/>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150" w:line="240" w:lineRule="auto"/>
        <w:ind w:left="4320"/>
        <w:jc w:val="right"/>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Главному врачу МО ДВО РАН</w:t>
      </w:r>
    </w:p>
    <w:p w:rsidR="00E54C7B" w:rsidRPr="00E54C7B" w:rsidRDefault="00E54C7B" w:rsidP="00E54C7B">
      <w:pPr>
        <w:shd w:val="clear" w:color="auto" w:fill="FFFFFF"/>
        <w:spacing w:after="150" w:line="240" w:lineRule="auto"/>
        <w:ind w:left="4320"/>
        <w:jc w:val="right"/>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С.П. Крыжановскому</w:t>
      </w:r>
    </w:p>
    <w:p w:rsidR="00E54C7B" w:rsidRPr="00E54C7B" w:rsidRDefault="00E54C7B" w:rsidP="00E54C7B">
      <w:pPr>
        <w:shd w:val="clear" w:color="auto" w:fill="FFFFFF"/>
        <w:spacing w:after="150" w:line="240" w:lineRule="auto"/>
        <w:ind w:left="4320"/>
        <w:jc w:val="right"/>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lastRenderedPageBreak/>
        <w:t>         </w:t>
      </w:r>
    </w:p>
    <w:p w:rsidR="00E54C7B" w:rsidRPr="00E54C7B" w:rsidRDefault="00E54C7B" w:rsidP="00E54C7B">
      <w:pPr>
        <w:shd w:val="clear" w:color="auto" w:fill="FFFFFF"/>
        <w:spacing w:after="150" w:line="240" w:lineRule="auto"/>
        <w:ind w:left="4320"/>
        <w:jc w:val="right"/>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от _______________________________</w:t>
      </w:r>
    </w:p>
    <w:p w:rsidR="00E54C7B" w:rsidRPr="00E54C7B" w:rsidRDefault="00E54C7B" w:rsidP="00E54C7B">
      <w:pPr>
        <w:shd w:val="clear" w:color="auto" w:fill="FFFFFF"/>
        <w:spacing w:after="150" w:line="240" w:lineRule="auto"/>
        <w:ind w:left="4320"/>
        <w:jc w:val="right"/>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_________________________________</w:t>
      </w:r>
    </w:p>
    <w:p w:rsidR="00E54C7B" w:rsidRPr="00E54C7B" w:rsidRDefault="00E54C7B" w:rsidP="00E54C7B">
      <w:pPr>
        <w:shd w:val="clear" w:color="auto" w:fill="FFFFFF"/>
        <w:spacing w:after="150" w:line="240" w:lineRule="auto"/>
        <w:ind w:left="4320"/>
        <w:jc w:val="right"/>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_________________________________</w:t>
      </w:r>
    </w:p>
    <w:p w:rsidR="00E54C7B" w:rsidRPr="00E54C7B" w:rsidRDefault="00E54C7B" w:rsidP="00E54C7B">
      <w:pPr>
        <w:shd w:val="clear" w:color="auto" w:fill="FFFFFF"/>
        <w:spacing w:after="150" w:line="240" w:lineRule="auto"/>
        <w:ind w:left="4320"/>
        <w:jc w:val="right"/>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(Ф.И.О. полностью)</w:t>
      </w:r>
    </w:p>
    <w:p w:rsidR="00E54C7B" w:rsidRPr="00E54C7B" w:rsidRDefault="00E54C7B" w:rsidP="00E54C7B">
      <w:pPr>
        <w:shd w:val="clear" w:color="auto" w:fill="FFFFFF"/>
        <w:spacing w:after="150" w:line="240" w:lineRule="auto"/>
        <w:ind w:left="4320"/>
        <w:jc w:val="right"/>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ИНН _____________________________</w:t>
      </w:r>
    </w:p>
    <w:p w:rsidR="00E54C7B" w:rsidRPr="00E54C7B" w:rsidRDefault="00E54C7B" w:rsidP="00E54C7B">
      <w:pPr>
        <w:shd w:val="clear" w:color="auto" w:fill="FFFFFF"/>
        <w:spacing w:after="150" w:line="240" w:lineRule="auto"/>
        <w:ind w:left="4320"/>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150" w:line="240" w:lineRule="auto"/>
        <w:ind w:left="4320"/>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150" w:line="240" w:lineRule="auto"/>
        <w:jc w:val="center"/>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ЗАЯВЛЕНИЕ</w:t>
      </w:r>
    </w:p>
    <w:p w:rsidR="00E54C7B" w:rsidRPr="00E54C7B" w:rsidRDefault="00E54C7B" w:rsidP="00E54C7B">
      <w:pPr>
        <w:shd w:val="clear" w:color="auto" w:fill="FFFFFF"/>
        <w:spacing w:after="150" w:line="240" w:lineRule="auto"/>
        <w:jc w:val="center"/>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Прошу произвести возврат денежных средств__________________________________</w:t>
      </w:r>
    </w:p>
    <w:p w:rsidR="00E54C7B" w:rsidRPr="00E54C7B" w:rsidRDefault="00E54C7B" w:rsidP="00E54C7B">
      <w:pPr>
        <w:shd w:val="clear" w:color="auto" w:fill="FFFFFF"/>
        <w:spacing w:after="150" w:line="240" w:lineRule="auto"/>
        <w:jc w:val="both"/>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Денежные средства прошу перечислить на мой расчетный счет:</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р/сч №________________________________________________</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Банк__________________________________________________</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БИК __________________________________________________</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ИНН лица, получающего денежные средства _________________________________</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Приложение: Оригинал документа об оплате с указанием даты и номера.</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________________________</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(контактный телефон)</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lastRenderedPageBreak/>
        <w:t> </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«_____»____________      _________________</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(подпись)</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ВНИМАНИЕ: Без указания ИНН и Ф.И.О. денежные средства перечисляться не будут!</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СОГЛАСОВАНИЕ: проекта Порядка предоставления платных медицинских услуг населению МО ДВО РАН</w:t>
      </w:r>
    </w:p>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bl>
      <w:tblPr>
        <w:tblW w:w="9735" w:type="dxa"/>
        <w:tblCellSpacing w:w="0" w:type="dxa"/>
        <w:shd w:val="clear" w:color="auto" w:fill="FFFFFF"/>
        <w:tblCellMar>
          <w:left w:w="0" w:type="dxa"/>
          <w:right w:w="0" w:type="dxa"/>
        </w:tblCellMar>
        <w:tblLook w:val="04A0" w:firstRow="1" w:lastRow="0" w:firstColumn="1" w:lastColumn="0" w:noHBand="0" w:noVBand="1"/>
      </w:tblPr>
      <w:tblGrid>
        <w:gridCol w:w="3510"/>
        <w:gridCol w:w="1545"/>
        <w:gridCol w:w="3240"/>
        <w:gridCol w:w="1440"/>
      </w:tblGrid>
      <w:tr w:rsidR="00E54C7B" w:rsidRPr="00E54C7B" w:rsidTr="00E54C7B">
        <w:trPr>
          <w:tblCellSpacing w:w="0" w:type="dxa"/>
        </w:trPr>
        <w:tc>
          <w:tcPr>
            <w:tcW w:w="351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Ф.И.О.</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c>
          <w:tcPr>
            <w:tcW w:w="4680" w:type="dxa"/>
            <w:gridSpan w:val="2"/>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ПОДПИСЬ</w:t>
            </w:r>
          </w:p>
        </w:tc>
      </w:tr>
      <w:tr w:rsidR="00E54C7B" w:rsidRPr="00E54C7B" w:rsidTr="00E54C7B">
        <w:trPr>
          <w:tblCellSpacing w:w="0" w:type="dxa"/>
        </w:trPr>
        <w:tc>
          <w:tcPr>
            <w:tcW w:w="351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Г.Г.Павлова – зам.главного врача по медчасти</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c>
          <w:tcPr>
            <w:tcW w:w="4680" w:type="dxa"/>
            <w:gridSpan w:val="2"/>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r>
      <w:tr w:rsidR="00E54C7B" w:rsidRPr="00E54C7B" w:rsidTr="00E54C7B">
        <w:trPr>
          <w:tblCellSpacing w:w="0" w:type="dxa"/>
        </w:trPr>
        <w:tc>
          <w:tcPr>
            <w:tcW w:w="351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Л.Г. Гусева – зам.главного врача по поликлинике</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c>
          <w:tcPr>
            <w:tcW w:w="4680" w:type="dxa"/>
            <w:gridSpan w:val="2"/>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r>
      <w:tr w:rsidR="00E54C7B" w:rsidRPr="00E54C7B" w:rsidTr="00E54C7B">
        <w:trPr>
          <w:tblCellSpacing w:w="0" w:type="dxa"/>
        </w:trPr>
        <w:tc>
          <w:tcPr>
            <w:tcW w:w="351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Н.И. Шварева – зам.главного врача по страховыми и договорными организациями</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c>
          <w:tcPr>
            <w:tcW w:w="4680" w:type="dxa"/>
            <w:gridSpan w:val="2"/>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r>
      <w:tr w:rsidR="00E54C7B" w:rsidRPr="00E54C7B" w:rsidTr="00E54C7B">
        <w:trPr>
          <w:tblCellSpacing w:w="0" w:type="dxa"/>
        </w:trPr>
        <w:tc>
          <w:tcPr>
            <w:tcW w:w="351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Л.С. Клыкова – и.о.главного бухгалтера</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c>
          <w:tcPr>
            <w:tcW w:w="4680" w:type="dxa"/>
            <w:gridSpan w:val="2"/>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r>
      <w:tr w:rsidR="00E54C7B" w:rsidRPr="00E54C7B" w:rsidTr="00E54C7B">
        <w:trPr>
          <w:tblCellSpacing w:w="0" w:type="dxa"/>
        </w:trPr>
        <w:tc>
          <w:tcPr>
            <w:tcW w:w="351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Н.В. Толфар – начальник ПЭО</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c>
          <w:tcPr>
            <w:tcW w:w="4680" w:type="dxa"/>
            <w:gridSpan w:val="2"/>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r>
      <w:tr w:rsidR="00E54C7B" w:rsidRPr="00E54C7B" w:rsidTr="00E54C7B">
        <w:trPr>
          <w:tblCellSpacing w:w="0" w:type="dxa"/>
        </w:trPr>
        <w:tc>
          <w:tcPr>
            <w:tcW w:w="351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Т.С. Витвицкая – ведущий юрисконсульт</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c>
          <w:tcPr>
            <w:tcW w:w="4680" w:type="dxa"/>
            <w:gridSpan w:val="2"/>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r>
      <w:tr w:rsidR="00E54C7B" w:rsidRPr="00E54C7B" w:rsidTr="00E54C7B">
        <w:trPr>
          <w:tblCellSpacing w:w="0" w:type="dxa"/>
        </w:trPr>
        <w:tc>
          <w:tcPr>
            <w:tcW w:w="351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30" w:type="dxa"/>
              <w:right w:w="90" w:type="dxa"/>
            </w:tcMar>
            <w:vAlign w:val="center"/>
            <w:hideMark/>
          </w:tcPr>
          <w:p w:rsidR="00E54C7B" w:rsidRPr="00E54C7B" w:rsidRDefault="00E54C7B" w:rsidP="00E54C7B">
            <w:pPr>
              <w:spacing w:after="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tc>
      </w:tr>
    </w:tbl>
    <w:p w:rsidR="00E54C7B" w:rsidRPr="00E54C7B" w:rsidRDefault="00E54C7B" w:rsidP="00E54C7B">
      <w:pPr>
        <w:shd w:val="clear" w:color="auto" w:fill="FFFFFF"/>
        <w:spacing w:after="150" w:line="240" w:lineRule="auto"/>
        <w:rPr>
          <w:rFonts w:ascii="Arial" w:eastAsia="Times New Roman" w:hAnsi="Arial" w:cs="Arial"/>
          <w:color w:val="333333"/>
          <w:sz w:val="18"/>
          <w:szCs w:val="18"/>
          <w:lang w:eastAsia="ru-RU"/>
        </w:rPr>
      </w:pPr>
      <w:r w:rsidRPr="00E54C7B">
        <w:rPr>
          <w:rFonts w:ascii="Arial" w:eastAsia="Times New Roman" w:hAnsi="Arial" w:cs="Arial"/>
          <w:color w:val="333333"/>
          <w:sz w:val="18"/>
          <w:szCs w:val="18"/>
          <w:lang w:eastAsia="ru-RU"/>
        </w:rPr>
        <w:t> </w:t>
      </w:r>
    </w:p>
    <w:p w:rsidR="00981C30" w:rsidRDefault="00981C30">
      <w:bookmarkStart w:id="0" w:name="_GoBack"/>
      <w:bookmarkEnd w:id="0"/>
    </w:p>
    <w:sectPr w:rsidR="00981C30" w:rsidSect="00E54C7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4D5F"/>
    <w:multiLevelType w:val="multilevel"/>
    <w:tmpl w:val="DE1C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30638"/>
    <w:multiLevelType w:val="multilevel"/>
    <w:tmpl w:val="6280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547D5"/>
    <w:multiLevelType w:val="multilevel"/>
    <w:tmpl w:val="0EB80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EB7A1D"/>
    <w:multiLevelType w:val="multilevel"/>
    <w:tmpl w:val="E0B41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071633"/>
    <w:multiLevelType w:val="multilevel"/>
    <w:tmpl w:val="C26A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35133"/>
    <w:multiLevelType w:val="multilevel"/>
    <w:tmpl w:val="C43CB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637EEB"/>
    <w:multiLevelType w:val="multilevel"/>
    <w:tmpl w:val="87D69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984928"/>
    <w:multiLevelType w:val="multilevel"/>
    <w:tmpl w:val="7D76B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960E59"/>
    <w:multiLevelType w:val="multilevel"/>
    <w:tmpl w:val="5FD61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561355"/>
    <w:multiLevelType w:val="multilevel"/>
    <w:tmpl w:val="BF583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BB27EB"/>
    <w:multiLevelType w:val="multilevel"/>
    <w:tmpl w:val="5A828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174682"/>
    <w:multiLevelType w:val="multilevel"/>
    <w:tmpl w:val="6032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447B8A"/>
    <w:multiLevelType w:val="multilevel"/>
    <w:tmpl w:val="64D6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4"/>
  </w:num>
  <w:num w:numId="4">
    <w:abstractNumId w:val="1"/>
  </w:num>
  <w:num w:numId="5">
    <w:abstractNumId w:val="0"/>
  </w:num>
  <w:num w:numId="6">
    <w:abstractNumId w:val="3"/>
  </w:num>
  <w:num w:numId="7">
    <w:abstractNumId w:val="5"/>
  </w:num>
  <w:num w:numId="8">
    <w:abstractNumId w:val="10"/>
  </w:num>
  <w:num w:numId="9">
    <w:abstractNumId w:val="7"/>
  </w:num>
  <w:num w:numId="10">
    <w:abstractNumId w:val="6"/>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DB"/>
    <w:rsid w:val="004821DB"/>
    <w:rsid w:val="00981C30"/>
    <w:rsid w:val="00E54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9038E-0E50-43BF-AD10-903F9040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4C7B"/>
    <w:rPr>
      <w:b/>
      <w:bCs/>
    </w:rPr>
  </w:style>
  <w:style w:type="character" w:styleId="a5">
    <w:name w:val="Hyperlink"/>
    <w:basedOn w:val="a0"/>
    <w:uiPriority w:val="99"/>
    <w:semiHidden/>
    <w:unhideWhenUsed/>
    <w:rsid w:val="00E54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2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63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2E4E38C0FC192B57E0C29485C08CDE0149F9E698076AE8D76C14F8626793BAF7C12B8DA073E1F7BrDN8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7B71F6B8B36A1527B06BADCDA700BBF9C49A729F04C429C0C6C6D0Fh3MDX" TargetMode="External"/><Relationship Id="rId11" Type="http://schemas.openxmlformats.org/officeDocument/2006/relationships/hyperlink" Target="http://www.consultant.ru/document/cons_doc_LAW_176347" TargetMode="External"/><Relationship Id="rId5" Type="http://schemas.openxmlformats.org/officeDocument/2006/relationships/hyperlink" Target="http://www.modvoran.ru/" TargetMode="External"/><Relationship Id="rId10" Type="http://schemas.openxmlformats.org/officeDocument/2006/relationships/hyperlink" Target="http://www.consultant.ru/document/cons_doc_LAW_177647" TargetMode="External"/><Relationship Id="rId4" Type="http://schemas.openxmlformats.org/officeDocument/2006/relationships/webSettings" Target="webSettings.xml"/><Relationship Id="rId9"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3284</Words>
  <Characters>18723</Characters>
  <Application>Microsoft Office Word</Application>
  <DocSecurity>0</DocSecurity>
  <Lines>156</Lines>
  <Paragraphs>43</Paragraphs>
  <ScaleCrop>false</ScaleCrop>
  <Company>SPecialiST RePack</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2019-08-23T06:41:00Z</dcterms:created>
  <dcterms:modified xsi:type="dcterms:W3CDTF">2019-08-23T06:41:00Z</dcterms:modified>
</cp:coreProperties>
</file>