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9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992"/>
        <w:gridCol w:w="1148"/>
        <w:gridCol w:w="36"/>
      </w:tblGrid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ПРЕЙСКУРАНТ ЦЕН</w:t>
            </w: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на платные медицинские услуги</w:t>
            </w: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ГУЗ ЯО "Городской поликлиники № 3 им.Н.А.Семашко"</w:t>
            </w: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от 10 января 2018 года.</w:t>
            </w: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УЛЬТРАЗВУКОВЫЕ ИССЛЕДОВАНИЯ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 п 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Цена, руб.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молочных желез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исслед. щитовидной железы (с лимфоузлами шеи)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исслед. желчного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почек + надпочечники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исслед. мочевого пузыря с определением функции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почек + надпочечники ,мочевой пузырь с определением остаточной мочи, предстательной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органов брюшной полости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органов малого таза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исследование-снимок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слюнной железы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плевральных полостей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Дуплексное исследование сосудов головы и шеи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Дуплексное исследование вен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Дуплексное исследование артерий нижних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Дуплексное исследование сосудов верхних конечностей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Ультразвуковое исследование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ФУНКЦИОНАЛЬНЫЕ ИССЛЕДОВАНИЯ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Эхокардиография с доплером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Велоэргометрия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Суточное мониторирование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Суточное мониторирование артериального давления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Спирография с бронхолитиками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Электрокардиография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Электрокардиография с нагрузкой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Функциональное исследование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ЛАБОРАТОРНЫЕ ИССЛЕДОВАНИЯ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(клинико-диагностическая лаборатория)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лейкоцитов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крови (анализатор 18 параметров + СОЭ)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эритроцитов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Клинический анализ крови (анализатор + СОЭ+лейкоцитарная формула)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Исслед. уровня эритроцитов с базофильной зернистостью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Клинический анализ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глюкозы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ПТИ в крови ( с расчетом МНО)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ГГТ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билирубина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холестерина в крови (ЛПВП)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холестерина в крови (ЛПНП)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щелочной фосфотазы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амилазы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мочевины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фосфора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железа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ферритина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фибриногена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Фолиевая кислота код 33-20-038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кальция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лактатдегидрогеназы (ЛДГ)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времени свертывания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Длительность кровотечения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Бактериоскопическое исследование на трихомонады и гонококки (флора)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кала на копрограмму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кала на гельминты и простейшие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кала на скрытую кровь методом ИХА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кала на цисты лямблий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Анализ кала на энтеробиоз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Забор крови на дому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Цитологическое исследование при эндоскопическом обследовании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антител к трепонеме методом ИФА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мокроты на микробактерии туберкулеза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концентрационной способности почек по Зимницкому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гликированного гемоглобина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Внутримышечная инъкция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Забор крови из вены для лабораторных исследований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Забор крови на 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Забор мазка на цитологию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Цитологическое исследование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Экспресс-тест на сифилис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Экспресс-тест на туберкулез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Креатининфосфокиназа-МВ-фракции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Креатининфосфокиназа код 21-20-012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Белковые фракции (электрофорез) код 28-20-001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Калий/Натрий/Хлор код 25-20-001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Кальций ионизированный код 25-20-003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Магний код 26-20-003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Серомукоид код 22-20-104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Натрийуретический пропептид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Волчаночный антикоагулянт код 29-11-009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68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( лаборатория клинической иммунологии)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группы крови и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Гормоны и онкомаркеры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кортизола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эстрадиола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прогестерона в крови (индивидуально)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17 ОН прогестерона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фоликулостимулирующего гормона в крови:ФСГ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лютеинизирующего гормона в крови:ЛГ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Исслед. уровня общего трийодтиронина сыворотки (Т-3)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Тироглобулин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тиреотропного гормона в крови:ТТГ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свободного тироксина сыворотки (Т-4)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Исслед. уровня свободного трийодтиронина сыворотки (Т-3)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свободного тестостерона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Исслед. уровня глобулина,связывающего пол/ гормоны (ГС ПГ)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свободных андрогенов (тестостерон,глобулин,связывающий половые гормоны)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дегидроэпиандростерон-сульфата в крови:ДГЭА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Инсулин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Саматотропный гормон (СТГ,гормон роста)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АМГ (антимюллеров гормон)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Альдостерон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Белок S100 код 36-20-013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Гомоцистеин код 22-20-108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Витамин "В12" код 33-20-045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Количественное определение витамина "Д"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раково-эмбрионального антигена в крови:РЭА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Антиген плоскоклеточной карциномы (SCC)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Индекс ROMA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Cyfra-21-1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Нейронспецифическая энолаза (NSE)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раковых маркеров СА-19-9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раковых маркеров СА-125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раковых маркеров СА-15-3 в крови код 36-20-007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раковых маркеров СА-72-4 в крови код 30-20-009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Интактный паратиреоидный гормон (PTH Intact) Сыворотка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С-пептида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С-пептида в сыворотке крови (индивидуально)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альфа-фетопротеина в крови (АФП)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АКТГ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хорионического гонадотропина в крови (ХГЧ)первичный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хорионического гонадотропина в крови (ХГЧ) вторичный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простато-специфического антигена в крови:ПСА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свободного постато-специфического антигена в крови:ПСА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 аллергии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lang w:eastAsia="ru-RU"/>
              </w:rPr>
              <w:t>панели аллергенов (с общим результатом)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деревья позднее цв.(клен,дуб,ива,тополь)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плесневые грибы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Домашняя пыль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бытовых аллергенов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Эпителиальная смесь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домашняя пыль (d.pteronyssinus,d.farinat,таракан)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Клещевой аллерген d1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Клещевой аллерген d2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Библиотечная пыль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цитрусовых(апельсин,лимон,грейпфрут,мандарин)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деревья раннее цв.(ольха,береза,орешник,ясень)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аллергенов детского питания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аллергенов злаковых (пшеница,ячмень,овес,кукуруза,рис)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аллергенов пищевых (апельсин,яблоко,банан,персик)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орехи (фундук,браз.орех,миндаль,грец.орех,кокос,орех)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рыба(треска,сельдь,скумбрия,камбала,лосось/семга)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перьев попугаев(волнистого,длиннохвостого,канарейки,попугай жако)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перья птиц (гусь,курица,утка)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луговых трав(ежа,овсяница,райграс,мятлик,тимофеевка)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Смесь сорных трав(полынь,марь белая,подорожник,золотарник,крапива)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Эпидермальные аллергены и белки животного происхождения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Кошка(эпителий)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Собака(эпителий)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панели аллергенов (с индивидуальным результатом)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Яичный белок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Яичный желток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коровье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Казеин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Молоко козье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Глютен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Кефир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 индейки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Свинина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Куриное мясо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Мясо кролика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Судак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Шоколад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Рожь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Овес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Маис(кукуруза)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Манная крупа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Греча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Томаты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Капуста белокачанная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Свекла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Соевые бобы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Груша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Ряженка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Йогурт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Иммуннный статус иммунитет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общего Jg Е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общих Lg классов A, G, M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С-реактивного белка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"ревматоидного фактора"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антистрептолизина О в крови:АСЛ.О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Инфекционная иммунология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Серологическая расшифровка гепатита 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Серологическая расшифровка гепатита 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специфических антител к антителу возбудителя брюшного тифа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краснухе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краснухе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цитомегаловирусу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цитомегаловирусу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G к вирусу кори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вирусу простого герпеса 1 и 2 типов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вирусу простого герпеса 1 и 2 типов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токсоплазме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токсоплазме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вирусу Эпштейн-Барр(ядерный антиген EBNA)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вирусу Эпштейн-Барр(ядерный антиген EA)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M к вирусу Эпштейн-Барр(ядерный антиген VCA)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Иммуноглобулин М к вирусу ветряной оспы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Иммуноглобулин G к вирусу ветряной оспы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 HBS-антитела (напряженность иммунитета)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гепатиту 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гепатиту А (напряженность иммунитета)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(Гепатит 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(Гепатит 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ДНК вируса гепатита "В" в крови (качественный анализ ПЦР)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Количественное определение РНК вируса гепатита "С" в крови методом ПЦР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1 560р.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РНК вируса гепатита "С" в крови (качественный анализ ПЦР)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Количественное определение ДНК вируса гепатита "В" в крови методом ПЦР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генотипа РНК вируса гепатита "С" в крови методом ПЦР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Jg G к микоплазме пневмонийной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Jg М к микоплазме пневмонийной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класcа М к хламидиям трахоматис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хламидиям трахоматис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хеликобактеру JgG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лямблиям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антителам гельминтов: описторхи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антителам гельминтов: трихинеллы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антителам гельминтов: токсокоры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антителам гельминтов: эхинококки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Суммарные антитела к антителам гельминтов: аскорида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антигена норовируса в кале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антигена ротовируса в кале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Выявление антигена аденовируса в кале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уровня специфических антител класса М к боррелиям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 Боррелии-М (подтверждающий)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уровня специфических антител класса G к боррелиям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 Боррелии-G (подтверждающий)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1 800р.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М к клещевому энцефалиту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специфических антител класса G к клещевому энцефалиту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серологическое обследование при установленном диагнозе венерического заболевания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исследование клеща на 4 возбудителя (клещевой энцефалит,боррелиоз,анаплазмоз,эрлихиоз)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исследование клеща на 2 возбудителя (клещевой энцефалит,боррелиоз)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Комплексное исследование клеща на 2 возбудителя (анаплазмоз,эрлихиоз)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Антиядерные антитела- ANA Jg G (иммуноблот)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1 100р.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 циклическому цитруллин-содержащему пептиду антитела (анти-ЦЦП антитела)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1 440р.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антител к тиреоглобулину в крови:АТ к ТГ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антител к тиропероксидазе в крови:АТ к ТПО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антитела к ДНК в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антител к кардиолипину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Исследование уровня антител к кардиолипину(индивидуально)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ЛЕЧЕБНЫЕ ПРОЦЕДУРЫ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Массаж без медицинских показаний по желанию пациента: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Массаж (1 единица)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Массаж (0,5 единицы)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Офтальмологическая 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Бесконтактная тонометрия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Онкологические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кожного доброкачественного новообразования 1 степени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кожного доброкачественного новообразования 2 степени сложности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Хирургические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Внутрисуставная блокада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Иссечение сухих мазолей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Снятие ногтевой пластины при грибковом поражении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Гинекологические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Удаление ВМС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Физиотерапевтические процедуры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Галотерапия (солевые ингаляции 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Грязелечение 1 поле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Грязелечение 2 поля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Лазеротерапия (стабильная методика)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Лазеротерапия (лабильная методика)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ОЛМ (одеяло магнитное многослойное)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УВЧ-терапия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ДМВ-терапия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Магнитотерапия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СМТ-терапия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СМТ-терапия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СМТ-форез с лекарственными препаратами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УФО зева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УФО участков тела (полей)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КВЧ-терапия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Дарсонвализация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Электродиагностика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Фонофорез с лекарственными препаратами (1 поле)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Фонофорез с лекарственными препаратами (2 поля)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Прессотерапия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Озокеритолечение 1 поле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Озокеритолечение 2 поля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165,00р.</w:t>
            </w:r>
          </w:p>
        </w:tc>
      </w:tr>
      <w:tr w:rsidR="001025FC" w:rsidRPr="001025FC" w:rsidTr="001025FC">
        <w:trPr>
          <w:gridAfter w:val="1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5FC" w:rsidRPr="001025FC" w:rsidTr="001025FC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РЕНТГЕНОЛОГИЧЕСКИЕ ИССЛЕДОВАНИЯ</w:t>
            </w: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органов грудной клетки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черепа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(шейный отдел 2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(грудной отдел 2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(шейный отдел 1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(грудной отдел 1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(поясничный отдел 1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позвоночника (поясничный отдел 2 пр.)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стопы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Ретгенография челюсти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коленного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локтевого сустава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Рентгеноскопия желудка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кистей рук (2 проекции)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кости таза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Ренгенография тазобедренного сустава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Рентгенография пяточной кости (1 проекция)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Флюорография профилактическая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Флюорография профилактическая (ср снимок)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Томография органов грудной клетки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ЭНДОСКОПИЧЕСКИЕ ИССЛЕДОВАНИЯ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желанию пациента сверх стандарта обследования и (или) лечения, вне листа ожидания: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Фиброгастродуоденоскопия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Хромогастроскопия (с биопсией)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КОНСУЛЬТАЦИИ 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Вне листа ожидания по желанию пациента: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врача-отоларинголога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врача-кардиолога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врача-инфекциониста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врача-офтальмолога 1 категории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врача-физиотерапевта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 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 эндокринолога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врача-уролога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врача-гастроэнтеролога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врача-онколога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врача-дерматовенеролога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Консультация на дому врачом-специалистом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ПРИЕМ 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1.Вне листа ожидания,по желанию пациента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2.Обязательные предварительные при поступлении на работу и периодические медицинские осмотры;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 Медицинские осмотры: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лиц, обратившихся за справкой для посещения бассейна (кроме детей до 18 лет) и для проживания в общежитии;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лиц, обратившихся за справкой для поступления в учебное заведение(старше 18 лет,кроме учащихся образовательных школ,а также лиц из числа детей-сирот и детей,оставшихся без попечения родителей до 23 лет);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лиц, обратившихся за получением российского гражданства, вида на жительство и (или) трудоустройства по личной инициативе граждан;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• лиц, обратившихся за получением выездной визы (кроме детей до 18 лет) ;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врача-терапевта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врача-отоларинголога со взятием мазка из зева и носа на наличие патогенного стафилококка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врача-профпатолога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врача-отоларинголога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врача-офтальмолога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врача-невролога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врача-акушера-гинеколога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Прием врача-инфекциониста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врача-психиатра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врача-психиатра-нарколога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ПРИЕМ 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Предрейсовый осмотр 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Послерейсовый осмотр водителя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Комиссия на оружие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Шоферская комиссия (категории А,В,C,D,CE,DE,Tm,Tb,C1,D1,C1E,D1E)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1 860,00р.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Шоферская комиссия (категории A,B,M,A1,BE,B1)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СТОМАТОЛОГИЧЕСКИЕ УСЛУГИ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Лечение зубов с применением дорогостоящих свето- и химиоотверждаемых композитных пломбировочных материалов(в свободное от основной работы время по желанию пациента):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Осмотр полости рта первичного больного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Анестезия внутриротовая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Наложение девитализационной пасты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Наложение лечебной прокладки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Наложение временной пломбы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профессиональной гигиены зубов (6 зубов)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Распломбирование 1 канала под анкерный штифт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Фиксация анкерного штифта в корневом канале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Распломбирование 1 канала пломбированного: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-фосфат-цементом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-резорцин-формалиновой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-цинк-эвгеноловой пастой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-при переодонтитах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1/2 зуба материалом: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светового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2 000,00р.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1 зуба материалом: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светового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3 000,00р.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Лечение кариеса материалом: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светового отверждения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1 700,00р.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Эстетическое восстановление вестибулярной поверхности зубов(винир)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2 500,00р.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Введение в канал лекарственного средства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25FC" w:rsidRPr="001025FC" w:rsidTr="001025F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Обтурация 1 канала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025FC" w:rsidRPr="001025FC" w:rsidRDefault="001025FC" w:rsidP="001025FC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1 000,00р.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025FC" w:rsidRPr="001025FC" w:rsidRDefault="001025FC" w:rsidP="001025FC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CB3" w:rsidRDefault="00E61CB3">
      <w:bookmarkStart w:id="0" w:name="_GoBack"/>
      <w:bookmarkEnd w:id="0"/>
    </w:p>
    <w:sectPr w:rsidR="00E61CB3" w:rsidSect="001025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94"/>
    <w:rsid w:val="001025FC"/>
    <w:rsid w:val="00E61CB3"/>
    <w:rsid w:val="00FD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41275"/>
  <w15:chartTrackingRefBased/>
  <w15:docId w15:val="{FFD7DBFB-8086-4725-BF18-8814E656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5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5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102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25FC"/>
    <w:rPr>
      <w:b/>
      <w:bCs/>
    </w:rPr>
  </w:style>
  <w:style w:type="character" w:styleId="a4">
    <w:name w:val="Emphasis"/>
    <w:basedOn w:val="a0"/>
    <w:uiPriority w:val="20"/>
    <w:qFormat/>
    <w:rsid w:val="001025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6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6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6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3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86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44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36715">
                                  <w:marLeft w:val="0"/>
                                  <w:marRight w:val="0"/>
                                  <w:marTop w:val="165"/>
                                  <w:marBottom w:val="165"/>
                                  <w:divBdr>
                                    <w:top w:val="single" w:sz="6" w:space="17" w:color="E7E7E7"/>
                                    <w:left w:val="single" w:sz="6" w:space="16" w:color="E7E7E7"/>
                                    <w:bottom w:val="single" w:sz="6" w:space="5" w:color="E7E7E7"/>
                                    <w:right w:val="single" w:sz="6" w:space="16" w:color="E7E7E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3168</Words>
  <Characters>18061</Characters>
  <Application>Microsoft Office Word</Application>
  <DocSecurity>0</DocSecurity>
  <Lines>150</Lines>
  <Paragraphs>42</Paragraphs>
  <ScaleCrop>false</ScaleCrop>
  <Company>SPecialiST RePack</Company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2019-11-14T06:43:00Z</dcterms:created>
  <dcterms:modified xsi:type="dcterms:W3CDTF">2019-11-14T06:43:00Z</dcterms:modified>
</cp:coreProperties>
</file>