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E8" w:rsidRPr="001A4BE8" w:rsidRDefault="001A4BE8" w:rsidP="001A4BE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1A4BE8">
        <w:rPr>
          <w:rFonts w:ascii="Arial" w:eastAsia="Times New Roman" w:hAnsi="Arial" w:cs="Arial"/>
          <w:b/>
          <w:bCs/>
          <w:color w:val="7B7B7B"/>
          <w:sz w:val="21"/>
          <w:szCs w:val="21"/>
          <w:bdr w:val="none" w:sz="0" w:space="0" w:color="auto" w:frame="1"/>
          <w:lang w:eastAsia="ru-RU"/>
        </w:rPr>
        <w:t>Фиброэзофагогастродуоденоскопия (ФЭГДС)</w:t>
      </w:r>
      <w:r w:rsidRPr="001A4BE8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  </w:t>
      </w:r>
      <w:r w:rsidRPr="001A4BE8">
        <w:rPr>
          <w:rFonts w:ascii="Arial" w:eastAsia="Times New Roman" w:hAnsi="Arial" w:cs="Arial"/>
          <w:color w:val="7B7B7B"/>
          <w:sz w:val="21"/>
          <w:szCs w:val="21"/>
          <w:lang w:eastAsia="ru-RU"/>
        </w:rPr>
        <w:br/>
        <w:t>Исследование проводится строго натощак. При выполнении исследования в утренние часы рекомендуется ужин накануне исследования не позже 19.00. При выполнения исследования в дневные часы рекомендуется последний приём пищи за 5 часов до исследования. Не разрешается ни пить, ни курить.</w:t>
      </w:r>
    </w:p>
    <w:p w:rsidR="001A4BE8" w:rsidRPr="001A4BE8" w:rsidRDefault="001A4BE8" w:rsidP="001A4BE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1A4BE8">
        <w:rPr>
          <w:rFonts w:ascii="Arial" w:eastAsia="Times New Roman" w:hAnsi="Arial" w:cs="Arial"/>
          <w:b/>
          <w:bCs/>
          <w:color w:val="7B7B7B"/>
          <w:sz w:val="21"/>
          <w:szCs w:val="21"/>
          <w:bdr w:val="none" w:sz="0" w:space="0" w:color="auto" w:frame="1"/>
          <w:lang w:eastAsia="ru-RU"/>
        </w:rPr>
        <w:t>Ректороманоскопия (РРС)</w:t>
      </w:r>
      <w:r w:rsidRPr="001A4BE8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  </w:t>
      </w:r>
      <w:r w:rsidRPr="001A4BE8">
        <w:rPr>
          <w:rFonts w:ascii="Arial" w:eastAsia="Times New Roman" w:hAnsi="Arial" w:cs="Arial"/>
          <w:color w:val="7B7B7B"/>
          <w:sz w:val="21"/>
          <w:szCs w:val="21"/>
          <w:lang w:eastAsia="ru-RU"/>
        </w:rPr>
        <w:br/>
        <w:t>Вечером накануне исследования ставится очистительная клизма. Утром в день исследования выполняются 2 очистительные клизмы с интервалом в 1 час. Исследование выполняется не ранее чем через 45минут после последней очистительной клизмы. При склонности к запорам утром накануне исследования принимается слабительное.</w:t>
      </w:r>
    </w:p>
    <w:p w:rsidR="001A4BE8" w:rsidRPr="001A4BE8" w:rsidRDefault="001A4BE8" w:rsidP="001A4BE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1A4BE8">
        <w:rPr>
          <w:rFonts w:ascii="Arial" w:eastAsia="Times New Roman" w:hAnsi="Arial" w:cs="Arial"/>
          <w:b/>
          <w:bCs/>
          <w:color w:val="7B7B7B"/>
          <w:sz w:val="21"/>
          <w:szCs w:val="21"/>
          <w:bdr w:val="none" w:sz="0" w:space="0" w:color="auto" w:frame="1"/>
          <w:lang w:eastAsia="ru-RU"/>
        </w:rPr>
        <w:t>Фиброколоноскопия (ФКС)</w:t>
      </w:r>
      <w:r w:rsidRPr="001A4BE8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  </w:t>
      </w:r>
      <w:r w:rsidRPr="001A4BE8">
        <w:rPr>
          <w:rFonts w:ascii="Arial" w:eastAsia="Times New Roman" w:hAnsi="Arial" w:cs="Arial"/>
          <w:color w:val="7B7B7B"/>
          <w:sz w:val="21"/>
          <w:szCs w:val="21"/>
          <w:lang w:eastAsia="ru-RU"/>
        </w:rPr>
        <w:br/>
        <w:t>Назначается лечащим врачом строго по показаниям!</w:t>
      </w:r>
      <w:r w:rsidRPr="001A4BE8">
        <w:rPr>
          <w:rFonts w:ascii="Arial" w:eastAsia="Times New Roman" w:hAnsi="Arial" w:cs="Arial"/>
          <w:color w:val="7B7B7B"/>
          <w:sz w:val="21"/>
          <w:szCs w:val="21"/>
          <w:lang w:eastAsia="ru-RU"/>
        </w:rPr>
        <w:br/>
        <w:t>Подготовка индивидуальна в зависимости от заболевания и функции кишечника. </w:t>
      </w:r>
      <w:r w:rsidRPr="001A4BE8">
        <w:rPr>
          <w:rFonts w:ascii="Arial" w:eastAsia="Times New Roman" w:hAnsi="Arial" w:cs="Arial"/>
          <w:color w:val="7B7B7B"/>
          <w:sz w:val="21"/>
          <w:szCs w:val="21"/>
          <w:lang w:eastAsia="ru-RU"/>
        </w:rPr>
        <w:br/>
        <w:t>Подготовка определяется лечащим врачом и может состоять:</w:t>
      </w:r>
    </w:p>
    <w:p w:rsidR="001A4BE8" w:rsidRPr="001A4BE8" w:rsidRDefault="001A4BE8" w:rsidP="001A4BE8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1A4BE8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из постановки нескольких высоких очистительных клизм в большом объёме вводимой жидкости до 2 литров. Пациент считается готовым к исследованию при появлении в стуле чистых промывных вод;</w:t>
      </w:r>
    </w:p>
    <w:p w:rsidR="001A4BE8" w:rsidRPr="001A4BE8" w:rsidRDefault="001A4BE8" w:rsidP="001A4BE8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1A4BE8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из назначения препаратов «Фортранс» или «Дюфалак». Доза определяется врачом, способ употребления описан в прилагаемой аннотации.  </w:t>
      </w:r>
    </w:p>
    <w:p w:rsidR="001A4BE8" w:rsidRPr="001A4BE8" w:rsidRDefault="001A4BE8" w:rsidP="001A4BE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1A4BE8">
        <w:rPr>
          <w:rFonts w:ascii="Arial" w:eastAsia="Times New Roman" w:hAnsi="Arial" w:cs="Arial"/>
          <w:b/>
          <w:bCs/>
          <w:color w:val="7B7B7B"/>
          <w:sz w:val="21"/>
          <w:szCs w:val="21"/>
          <w:bdr w:val="none" w:sz="0" w:space="0" w:color="auto" w:frame="1"/>
          <w:lang w:eastAsia="ru-RU"/>
        </w:rPr>
        <w:t>Компьютерная томография брюшной полости</w:t>
      </w:r>
      <w:r w:rsidRPr="001A4BE8">
        <w:rPr>
          <w:rFonts w:ascii="Arial" w:eastAsia="Times New Roman" w:hAnsi="Arial" w:cs="Arial"/>
          <w:color w:val="7B7B7B"/>
          <w:sz w:val="21"/>
          <w:szCs w:val="21"/>
          <w:lang w:eastAsia="ru-RU"/>
        </w:rPr>
        <w:br/>
        <w:t>Цель подготовки обеспечить максимальную визуализацию полученных снимков. Для этого за 2-3 дня до исследования проводят определенные процедуры, препятствующие повышенному газообразованию и запорам:</w:t>
      </w:r>
    </w:p>
    <w:p w:rsidR="001A4BE8" w:rsidRPr="001A4BE8" w:rsidRDefault="001A4BE8" w:rsidP="001A4BE8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1A4BE8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исключить  продуктов, которые вызывают метеоризм (бобовые, свежий хлеб, кисломолочные продукты, капуста, большие количества сладостей, овощей и фруктов) или задержку стула (черника, крепкий чай и кофе, рис, манная каша).</w:t>
      </w:r>
    </w:p>
    <w:p w:rsidR="001A4BE8" w:rsidRPr="001A4BE8" w:rsidRDefault="001A4BE8" w:rsidP="001A4BE8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1A4BE8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рекомендуется принимать препараты-сорбенты. Чаще всего назначают активированный уголь по 2 таблетки 2 раза в день. Также можно по желанию использовать и другие препараты. Например, в качестве сорбента и одновременно средства от метеоризма хорошо подходит препарат смекта.</w:t>
      </w:r>
    </w:p>
    <w:p w:rsidR="001A4BE8" w:rsidRPr="001A4BE8" w:rsidRDefault="001A4BE8" w:rsidP="001A4BE8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1A4BE8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на исследование нужно явиться натощак, через 6-8 часов от последнего приема пищи</w:t>
      </w:r>
    </w:p>
    <w:p w:rsidR="001A4BE8" w:rsidRPr="001A4BE8" w:rsidRDefault="001A4BE8" w:rsidP="001A4BE8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1A4BE8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на протяжении 1-2 часов до КТ не стоит принимать никакой жидкости, это может вызвать оживленную перистальтику, что помешает диагностике.</w:t>
      </w:r>
    </w:p>
    <w:p w:rsidR="00BD7035" w:rsidRDefault="00BD7035">
      <w:bookmarkStart w:id="0" w:name="_GoBack"/>
      <w:bookmarkEnd w:id="0"/>
    </w:p>
    <w:sectPr w:rsidR="00BD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21F6"/>
    <w:multiLevelType w:val="multilevel"/>
    <w:tmpl w:val="38E6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268A1"/>
    <w:multiLevelType w:val="multilevel"/>
    <w:tmpl w:val="88E6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21"/>
    <w:rsid w:val="001A4BE8"/>
    <w:rsid w:val="00BD7035"/>
    <w:rsid w:val="00C4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9A573-5A88-4A00-86BD-E6AB6947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2019-11-07T16:11:00Z</dcterms:created>
  <dcterms:modified xsi:type="dcterms:W3CDTF">2019-11-07T16:11:00Z</dcterms:modified>
</cp:coreProperties>
</file>