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86D8" w14:textId="77777777" w:rsidR="006B564A" w:rsidRDefault="006B564A" w:rsidP="006B564A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Fonts w:ascii="Georgia" w:hAnsi="Georgia"/>
          <w:color w:val="777777"/>
          <w:sz w:val="26"/>
          <w:szCs w:val="26"/>
        </w:rPr>
        <w:t>1. Общие положения</w:t>
      </w:r>
      <w:r>
        <w:rPr>
          <w:rFonts w:ascii="Georgia" w:hAnsi="Georgia"/>
          <w:color w:val="777777"/>
          <w:sz w:val="26"/>
          <w:szCs w:val="26"/>
        </w:rPr>
        <w:br/>
        <w:t>Настоящее положение вводится в целях материального стимулирования сотрудников, принимающих участие в организации работы по оказанию платных услуг, с целью увеличения объемов предоставляемых платных медицинских услуг населению для изыскания дополнительного финансирования мероприятий по укреплению материально-технической базы поликлиники.</w:t>
      </w:r>
      <w:r>
        <w:rPr>
          <w:rFonts w:ascii="Georgia" w:hAnsi="Georgia"/>
          <w:color w:val="777777"/>
          <w:sz w:val="26"/>
          <w:szCs w:val="26"/>
        </w:rPr>
        <w:br/>
        <w:t>Сумма дохода от платной деятельности складывается из средств, поступивших на счет по предпринимательской деятельности:</w:t>
      </w:r>
      <w:r>
        <w:rPr>
          <w:rFonts w:ascii="Georgia" w:hAnsi="Georgia"/>
          <w:color w:val="777777"/>
          <w:sz w:val="26"/>
          <w:szCs w:val="26"/>
        </w:rPr>
        <w:br/>
        <w:t>— по договорам с предприятиями, организациями и гражданами на предоставление платных услуг;</w:t>
      </w:r>
      <w:r>
        <w:rPr>
          <w:rFonts w:ascii="Georgia" w:hAnsi="Georgia"/>
          <w:color w:val="777777"/>
          <w:sz w:val="26"/>
          <w:szCs w:val="26"/>
        </w:rPr>
        <w:br/>
        <w:t>2. Принципы распределения средств и оплата труда работников при оказании платных услуг:</w:t>
      </w:r>
      <w:r>
        <w:rPr>
          <w:rFonts w:ascii="Georgia" w:hAnsi="Georgia"/>
          <w:color w:val="777777"/>
          <w:sz w:val="26"/>
          <w:szCs w:val="26"/>
        </w:rPr>
        <w:br/>
        <w:t>2.1.Средства, поступившие за оказание платных медицинских услуг, распределяются согласно годовой сметы доходов и расходов, утвержденной руководителем учреждения, которая ежеквартально уточняется.</w:t>
      </w:r>
      <w:r>
        <w:rPr>
          <w:rFonts w:ascii="Georgia" w:hAnsi="Georgia"/>
          <w:color w:val="777777"/>
          <w:sz w:val="26"/>
          <w:szCs w:val="26"/>
        </w:rPr>
        <w:br/>
        <w:t>2.2.Из суммы дохода, поступившего на расчетный счет от платной (предпринимательской) деятельности, в первую очередь возмещаются материальные затраты, а именно: приобретение медикаментов и продуктов питания, оплата коммунальных услуг, транспортных расходов, оплата текущего ремонта оборудования и помещений и др.</w:t>
      </w:r>
      <w:r>
        <w:rPr>
          <w:rFonts w:ascii="Georgia" w:hAnsi="Georgia"/>
          <w:color w:val="777777"/>
          <w:sz w:val="26"/>
          <w:szCs w:val="26"/>
        </w:rPr>
        <w:br/>
        <w:t>2.3Фонд оплаты труда включает в себя оплату труда персонала, непосредственно задействованного в услуге, оплату дополнительного персонала и оплату труда администрации.</w:t>
      </w:r>
      <w:r>
        <w:rPr>
          <w:rFonts w:ascii="Georgia" w:hAnsi="Georgia"/>
          <w:color w:val="777777"/>
          <w:sz w:val="26"/>
          <w:szCs w:val="26"/>
        </w:rPr>
        <w:br/>
        <w:t>2.4.Сумма фонда заработной платы непосредственных исполнителей и вспомогательных подразделений определяется из суммы фактических поступлений по данным бухгалтерского учета за отчетный период.</w:t>
      </w:r>
      <w:r>
        <w:rPr>
          <w:rFonts w:ascii="Georgia" w:hAnsi="Georgia"/>
          <w:color w:val="777777"/>
          <w:sz w:val="26"/>
          <w:szCs w:val="26"/>
        </w:rPr>
        <w:br/>
        <w:t>2.6.Средства от оказания данного вида услуги распределяются следующим образом:</w:t>
      </w:r>
      <w:r>
        <w:rPr>
          <w:rFonts w:ascii="Georgia" w:hAnsi="Georgia"/>
          <w:color w:val="777777"/>
          <w:sz w:val="26"/>
          <w:szCs w:val="26"/>
        </w:rPr>
        <w:br/>
        <w:t>— 15% — оплата труда медработников, непосредственно оказывающих услуги по стоматологической помощи;</w:t>
      </w:r>
      <w:r>
        <w:rPr>
          <w:rFonts w:ascii="Georgia" w:hAnsi="Georgia"/>
          <w:color w:val="777777"/>
          <w:sz w:val="26"/>
          <w:szCs w:val="26"/>
        </w:rPr>
        <w:br/>
        <w:t xml:space="preserve">— 20 % — оплата труда медработников, непосредственно оказывающих услуги по рентгенологической, функциональной, ультразвуковой, лабораторной диагностике, по гинекологической помощи (проведение </w:t>
      </w:r>
      <w:proofErr w:type="spellStart"/>
      <w:r>
        <w:rPr>
          <w:rFonts w:ascii="Georgia" w:hAnsi="Georgia"/>
          <w:color w:val="777777"/>
          <w:sz w:val="26"/>
          <w:szCs w:val="26"/>
        </w:rPr>
        <w:t>колькоскопии</w:t>
      </w:r>
      <w:proofErr w:type="spellEnd"/>
      <w:r>
        <w:rPr>
          <w:rFonts w:ascii="Georgia" w:hAnsi="Georgia"/>
          <w:color w:val="777777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777777"/>
          <w:sz w:val="26"/>
          <w:szCs w:val="26"/>
        </w:rPr>
        <w:t>криодеструкции</w:t>
      </w:r>
      <w:proofErr w:type="spellEnd"/>
      <w:r>
        <w:rPr>
          <w:rFonts w:ascii="Georgia" w:hAnsi="Georgia"/>
          <w:color w:val="777777"/>
          <w:sz w:val="26"/>
          <w:szCs w:val="26"/>
        </w:rPr>
        <w:t>, удаление и введение ВМС), проведение консультативного приема;</w:t>
      </w:r>
      <w:r>
        <w:rPr>
          <w:rFonts w:ascii="Georgia" w:hAnsi="Georgia"/>
          <w:color w:val="777777"/>
          <w:sz w:val="26"/>
          <w:szCs w:val="26"/>
        </w:rPr>
        <w:br/>
        <w:t>— 10 % — оплата труда медработников, непосредственно оказывающих услуги по лабораторной диагностике;</w:t>
      </w:r>
      <w:r>
        <w:rPr>
          <w:rFonts w:ascii="Georgia" w:hAnsi="Georgia"/>
          <w:color w:val="777777"/>
          <w:sz w:val="26"/>
          <w:szCs w:val="26"/>
        </w:rPr>
        <w:br/>
        <w:t>— 2% — оплата труда медрегистраторов (Приложение №1);</w:t>
      </w:r>
      <w:r>
        <w:rPr>
          <w:rFonts w:ascii="Georgia" w:hAnsi="Georgia"/>
          <w:color w:val="777777"/>
          <w:sz w:val="26"/>
          <w:szCs w:val="26"/>
        </w:rPr>
        <w:br/>
        <w:t xml:space="preserve">— оплата труда медработников, оказывающих услуги по стоматологии </w:t>
      </w:r>
      <w:r>
        <w:rPr>
          <w:rFonts w:ascii="Georgia" w:hAnsi="Georgia"/>
          <w:color w:val="777777"/>
          <w:sz w:val="26"/>
          <w:szCs w:val="26"/>
        </w:rPr>
        <w:lastRenderedPageBreak/>
        <w:t>ортопедической (Приложение № 2);</w:t>
      </w:r>
      <w:r>
        <w:rPr>
          <w:rFonts w:ascii="Georgia" w:hAnsi="Georgia"/>
          <w:color w:val="777777"/>
          <w:sz w:val="26"/>
          <w:szCs w:val="26"/>
        </w:rPr>
        <w:br/>
        <w:t>— оплата труда АУП, содействующего оказанию данного вида деятельности (Приложение №3).</w:t>
      </w:r>
    </w:p>
    <w:p w14:paraId="33BADC91" w14:textId="77777777" w:rsidR="006B564A" w:rsidRDefault="006B564A" w:rsidP="006B564A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Georgia" w:hAnsi="Georgia"/>
          <w:color w:val="777777"/>
          <w:sz w:val="26"/>
          <w:szCs w:val="26"/>
        </w:rPr>
      </w:pPr>
      <w:r>
        <w:rPr>
          <w:rFonts w:ascii="Georgia" w:hAnsi="Georgia"/>
          <w:color w:val="777777"/>
          <w:sz w:val="26"/>
          <w:szCs w:val="26"/>
        </w:rPr>
        <w:t>Медицинский персонал, непосредственно оказывающий данный вид услуг, материальное стимулирование внутри подразделений распределяет самостоятельно, согласно фактически отработанному времени и объему вложенного труда.</w:t>
      </w:r>
      <w:r>
        <w:rPr>
          <w:rFonts w:ascii="Georgia" w:hAnsi="Georgia"/>
          <w:color w:val="777777"/>
          <w:sz w:val="26"/>
          <w:szCs w:val="26"/>
        </w:rPr>
        <w:br/>
        <w:t>Выплаты данных средств могут производиться ежемесячно, ежеквартально или другой иной период в зависимости от поступлений доходов.</w:t>
      </w:r>
      <w:r>
        <w:rPr>
          <w:rFonts w:ascii="Georgia" w:hAnsi="Georgia"/>
          <w:color w:val="777777"/>
          <w:sz w:val="26"/>
          <w:szCs w:val="26"/>
        </w:rPr>
        <w:br/>
        <w:t>2.9.Из средств, полученных за оказанные платные услуги, могут назначаться доплаты и надбавки стимулирующего характера, которые устанавливаются приказом главного врача на определенный срок, не превышающий одного года. В связи с инфляцией и ростом цен возможны единовременные выплаты компенсационного характера, в т. ч. материальной помощи, а также выплаты за добросовестную работу в связи с юбилейными датами и при достижении пенсионного возраста на основании представления руководителя структурного подразделения. Основанием для начисления этих выплат является приказ по учреждению.</w:t>
      </w:r>
      <w:r>
        <w:rPr>
          <w:rFonts w:ascii="Georgia" w:hAnsi="Georgia"/>
          <w:color w:val="777777"/>
          <w:sz w:val="26"/>
          <w:szCs w:val="26"/>
        </w:rPr>
        <w:br/>
        <w:t>2.</w:t>
      </w:r>
      <w:proofErr w:type="gramStart"/>
      <w:r>
        <w:rPr>
          <w:rFonts w:ascii="Georgia" w:hAnsi="Georgia"/>
          <w:color w:val="777777"/>
          <w:sz w:val="26"/>
          <w:szCs w:val="26"/>
        </w:rPr>
        <w:t>10.С</w:t>
      </w:r>
      <w:proofErr w:type="gramEnd"/>
      <w:r>
        <w:rPr>
          <w:rFonts w:ascii="Georgia" w:hAnsi="Georgia"/>
          <w:color w:val="777777"/>
          <w:sz w:val="26"/>
          <w:szCs w:val="26"/>
        </w:rPr>
        <w:t xml:space="preserve"> работниками, выполняющими платные услуги населению и принятыми на должность, как по основному виду деятельности, так и по совместительству, заключается трудовой договор и прием на работу оформляется приказом по учреждению. С работниками, выполняющими платные услуги населению без занятия должности, оформляется договор оказания услуг, в котором определяются предмет договора, права и обязанности сторон, размер и порядок оплаты работ.</w:t>
      </w:r>
      <w:r>
        <w:rPr>
          <w:rFonts w:ascii="Georgia" w:hAnsi="Georgia"/>
          <w:color w:val="777777"/>
          <w:sz w:val="26"/>
          <w:szCs w:val="26"/>
        </w:rPr>
        <w:br/>
        <w:t>2.11.Неиспользованные по итогам года остатки средств фонда оплаты труда используются в следующем году в общем порядке в соответствии со сметой доходов и расходов по предпринимательской деятельности.</w:t>
      </w:r>
    </w:p>
    <w:p w14:paraId="344C213E" w14:textId="77777777" w:rsidR="00154DAF" w:rsidRDefault="00154DAF">
      <w:bookmarkStart w:id="0" w:name="_GoBack"/>
      <w:bookmarkEnd w:id="0"/>
    </w:p>
    <w:sectPr w:rsidR="0015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D6"/>
    <w:rsid w:val="00154DAF"/>
    <w:rsid w:val="006B564A"/>
    <w:rsid w:val="00A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FF1B-9AC7-44F5-9056-1B67D0B8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2019-06-26T08:02:00Z</dcterms:created>
  <dcterms:modified xsi:type="dcterms:W3CDTF">2019-06-26T08:02:00Z</dcterms:modified>
</cp:coreProperties>
</file>