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A863" w14:textId="77777777" w:rsidR="00113DCA" w:rsidRPr="00113DCA" w:rsidRDefault="00113DCA" w:rsidP="00113DCA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aps/>
          <w:color w:val="000000"/>
          <w:kern w:val="36"/>
          <w:sz w:val="27"/>
          <w:szCs w:val="27"/>
          <w:lang w:eastAsia="ru-RU"/>
        </w:rPr>
      </w:pPr>
      <w:r w:rsidRPr="00113DCA">
        <w:rPr>
          <w:rFonts w:ascii="Tahoma" w:eastAsia="Times New Roman" w:hAnsi="Tahoma" w:cs="Tahoma"/>
          <w:caps/>
          <w:color w:val="000000"/>
          <w:kern w:val="36"/>
          <w:sz w:val="27"/>
          <w:szCs w:val="27"/>
          <w:lang w:eastAsia="ru-RU"/>
        </w:rPr>
        <w:t>ПОРЯДОК ПРИЕМА ПРЕТЕНЗИЙ ПО КАЧЕСТВУ МЕДИЦИНСКОЙ ПОМОЩИ И ДРУГИХ ОБРАЩЕНИЙ</w:t>
      </w:r>
    </w:p>
    <w:p w14:paraId="41FFA705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пациентов ОГАУЗ «Родильный дом им. Н.А. Семашко» и/или их родственников есть возможность обратиться со своими вопросами, предложениями, заявлениями и жалобами*:</w:t>
      </w:r>
    </w:p>
    <w:p w14:paraId="07B7487B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устно по телефону (3822) 52 83 40;</w:t>
      </w:r>
    </w:p>
    <w:p w14:paraId="1D644C1C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факсимильной связью: (3822) 52 83 40;</w:t>
      </w:r>
    </w:p>
    <w:p w14:paraId="2BC89535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посредством электронной почты на адрес: </w:t>
      </w:r>
      <w:hyperlink r:id="rId4" w:history="1">
        <w:r w:rsidRPr="00113DCA">
          <w:rPr>
            <w:rFonts w:ascii="Arial" w:eastAsia="Times New Roman" w:hAnsi="Arial" w:cs="Arial"/>
            <w:color w:val="0E76BC"/>
            <w:sz w:val="21"/>
            <w:szCs w:val="21"/>
            <w:u w:val="single"/>
            <w:bdr w:val="none" w:sz="0" w:space="0" w:color="auto" w:frame="1"/>
            <w:lang w:eastAsia="ru-RU"/>
          </w:rPr>
          <w:t>secretar@semashko.tomsk.ru</w:t>
        </w:r>
      </w:hyperlink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14:paraId="4910CD39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сайте учреждения: </w:t>
      </w:r>
      <w:hyperlink r:id="rId5" w:history="1">
        <w:r w:rsidRPr="00113DCA">
          <w:rPr>
            <w:rFonts w:ascii="Arial" w:eastAsia="Times New Roman" w:hAnsi="Arial" w:cs="Arial"/>
            <w:color w:val="0E76BC"/>
            <w:sz w:val="21"/>
            <w:szCs w:val="21"/>
            <w:u w:val="single"/>
            <w:bdr w:val="none" w:sz="0" w:space="0" w:color="auto" w:frame="1"/>
            <w:lang w:eastAsia="ru-RU"/>
          </w:rPr>
          <w:t>http://semashko.tomsk.ru</w:t>
        </w:r>
      </w:hyperlink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разделе «Обратная связь» по ссылке «Задать вопрос»,</w:t>
      </w:r>
    </w:p>
    <w:p w14:paraId="249DDBAD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почтовой связью на адрес: Крылова ул., д. 8, Город Томск, 634050, главному врачу «Родильный дом им. Н.А. Семашко».</w:t>
      </w:r>
    </w:p>
    <w:p w14:paraId="570138C3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4EB8487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личном приеме:</w:t>
      </w:r>
    </w:p>
    <w:p w14:paraId="3A481A44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Главный врач</w:t>
      </w: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Правдин Олег Георгиевич</w:t>
      </w:r>
    </w:p>
    <w:p w14:paraId="7B2479C4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52-83-40</w:t>
      </w:r>
    </w:p>
    <w:p w14:paraId="416056F4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приема: </w:t>
      </w: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пятница</w:t>
      </w: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15.00 до 16.00</w:t>
      </w:r>
    </w:p>
    <w:p w14:paraId="27F4A722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ул. Крылова, 8 - каб. главврача</w:t>
      </w:r>
    </w:p>
    <w:p w14:paraId="6FBC8AAE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21326B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Заместитель главного врача по медицинской части:</w:t>
      </w: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Липовка Людмила Сергеевна</w:t>
      </w:r>
    </w:p>
    <w:p w14:paraId="2797FA6E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53-10-51</w:t>
      </w:r>
    </w:p>
    <w:p w14:paraId="0C6F1359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приема: </w:t>
      </w: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понедельник, среда, пятница</w:t>
      </w: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14.00 до 15.00</w:t>
      </w:r>
    </w:p>
    <w:p w14:paraId="1C45F874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ул. Крылова, 8 - каб. начмеда</w:t>
      </w:r>
    </w:p>
    <w:p w14:paraId="435939AE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06A340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Заместитель главного врача по клинико-экспертной работе</w:t>
      </w: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Жокина Людмила Викторовна</w:t>
      </w:r>
    </w:p>
    <w:p w14:paraId="06B19C54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52-82-28</w:t>
      </w:r>
    </w:p>
    <w:p w14:paraId="66C70054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приема: </w:t>
      </w: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четверг</w:t>
      </w: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14.00 до 15.00</w:t>
      </w:r>
    </w:p>
    <w:p w14:paraId="7B649118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ул. Крылова, 8 - каб. зам.главврача</w:t>
      </w:r>
    </w:p>
    <w:p w14:paraId="5C1F4C37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BBB59E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Заведующая женской консультацией № 1</w:t>
      </w: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Меньшикова Елена Юльмаровна</w:t>
      </w:r>
    </w:p>
    <w:p w14:paraId="37334DDC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43-22-01</w:t>
      </w:r>
    </w:p>
    <w:p w14:paraId="463EB422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приема: </w:t>
      </w: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понедельник</w:t>
      </w: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13.00 до 14.00; </w:t>
      </w: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вторник</w:t>
      </w: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10.00 до 11.00</w:t>
      </w:r>
    </w:p>
    <w:p w14:paraId="6E915391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ул. Тверская, 68/2 - Женская консультация № 1 – каб. № 1</w:t>
      </w:r>
    </w:p>
    <w:p w14:paraId="583FCBFF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81EC40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Заведующая женской консультацией № 2</w:t>
      </w: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Колпакова Елена Владимировна</w:t>
      </w:r>
    </w:p>
    <w:p w14:paraId="6D511B54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407-245</w:t>
      </w:r>
    </w:p>
    <w:p w14:paraId="5B925BAD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приема: </w:t>
      </w: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понедельник, вторник, среда, пятница</w:t>
      </w: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13.00 до 14.00, </w:t>
      </w: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четверг</w:t>
      </w: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12.00 до 13.00;</w:t>
      </w:r>
    </w:p>
    <w:p w14:paraId="18D3E6EC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пр. Ленина, 177а - Женская консультация № 2 – каб. № 5</w:t>
      </w:r>
    </w:p>
    <w:p w14:paraId="144EB4DE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7D66EA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дни «Открытого приема» главного врача учреждения размещены на главной странице сайта, раздел «Новости»: </w:t>
      </w:r>
      <w:hyperlink r:id="rId6" w:history="1">
        <w:r w:rsidRPr="00113DCA">
          <w:rPr>
            <w:rFonts w:ascii="Arial" w:eastAsia="Times New Roman" w:hAnsi="Arial" w:cs="Arial"/>
            <w:color w:val="0E76BC"/>
            <w:sz w:val="21"/>
            <w:szCs w:val="21"/>
            <w:u w:val="single"/>
            <w:bdr w:val="none" w:sz="0" w:space="0" w:color="auto" w:frame="1"/>
            <w:lang w:eastAsia="ru-RU"/>
          </w:rPr>
          <w:t>http://semashko.tomsk.ru</w:t>
        </w:r>
      </w:hyperlink>
    </w:p>
    <w:p w14:paraId="27E1F6AD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 соответствии с Федеральным законом № 59-ФЗ «О порядке рассмотрения обращений граждан Российской Федерации» от 02.05.2006 г.: </w:t>
      </w:r>
    </w:p>
    <w:p w14:paraId="22C11242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E6256C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Статья 11. Порядок рассмотрения отдельных обращений</w:t>
      </w:r>
    </w:p>
    <w:p w14:paraId="0F3689F6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576128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45371D9D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14:paraId="6E77E0F5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</w:t>
      </w:r>
      <w:r w:rsidRPr="00113DC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7FDF771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14:paraId="350A54D6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6564B7" w14:textId="77777777" w:rsidR="00113DCA" w:rsidRPr="00113DCA" w:rsidRDefault="00113DCA" w:rsidP="00113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C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Письменные обращения рассматриваются в течение 30 дней со дня их регистрации.</w:t>
      </w:r>
    </w:p>
    <w:p w14:paraId="36F8980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4A"/>
    <w:rsid w:val="00113DCA"/>
    <w:rsid w:val="007914E2"/>
    <w:rsid w:val="00E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8873-A958-44C2-BA42-1704F73B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ashko.tomsk.ru/" TargetMode="External"/><Relationship Id="rId5" Type="http://schemas.openxmlformats.org/officeDocument/2006/relationships/hyperlink" Target="http://semashko.tomsk.ru/" TargetMode="External"/><Relationship Id="rId4" Type="http://schemas.openxmlformats.org/officeDocument/2006/relationships/hyperlink" Target="mailto:secretar@semashko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2019-08-08T05:42:00Z</dcterms:created>
  <dcterms:modified xsi:type="dcterms:W3CDTF">2019-08-08T05:42:00Z</dcterms:modified>
</cp:coreProperties>
</file>