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CA" w:rsidRDefault="008549CA" w:rsidP="008549CA">
      <w:pPr>
        <w:pStyle w:val="a3"/>
        <w:shd w:val="clear" w:color="auto" w:fill="F1F1F1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1. Доврачебная медицинская помощь по: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диетологии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лабораторной диагностике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лечебной физкультуре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медицинским осмотрам (предрейсовым, послерейсовым)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медицинской статистике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медицинскому массажу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управлению сестринской деятельностью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организации сестринского дела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сестринскому делу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стоматологии терапевтической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физиотерапии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функциональной диагностике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2. Стационарная медицинская помощь, в том числе специализированная, по: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терапии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неврологияи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кардиологии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.  </w:t>
      </w:r>
      <w:r>
        <w:rPr>
          <w:rFonts w:ascii="Segoe UI" w:hAnsi="Segoe UI" w:cs="Segoe UI"/>
          <w:color w:val="212529"/>
        </w:rPr>
        <w:t>      </w:t>
      </w:r>
      <w:r>
        <w:rPr>
          <w:rStyle w:val="a4"/>
          <w:rFonts w:ascii="Segoe UI" w:hAnsi="Segoe UI" w:cs="Segoe UI"/>
          <w:color w:val="212529"/>
        </w:rPr>
        <w:t> гериатрии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акушерству и гинекологии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диетологии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лечебной физкультуре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клинической лабораторной диагностике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лабораторной диагностике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lastRenderedPageBreak/>
        <w:t>·         контролю качества медицинской помощи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организации здравоохранения и общественному здоровью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оториноларингологии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офтальмологии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психиатрии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психотерапии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.         ультразвуковой диагностике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урологии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физиотерапии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функциональной диагностике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эндоскопии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эпидемиологии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·         экспертизе временной нетрудоспособности</w:t>
      </w:r>
    </w:p>
    <w:p w:rsidR="008549CA" w:rsidRDefault="008549CA" w:rsidP="008549CA">
      <w:pPr>
        <w:pStyle w:val="a3"/>
        <w:shd w:val="clear" w:color="auto" w:fill="F1F1F1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87392D" w:rsidRDefault="0087392D">
      <w:bookmarkStart w:id="0" w:name="_GoBack"/>
      <w:bookmarkEnd w:id="0"/>
    </w:p>
    <w:sectPr w:rsidR="0087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46"/>
    <w:rsid w:val="008549CA"/>
    <w:rsid w:val="0087392D"/>
    <w:rsid w:val="00D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C67C-93FE-42AE-BED0-720BDDB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2019-11-01T15:57:00Z</dcterms:created>
  <dcterms:modified xsi:type="dcterms:W3CDTF">2019-11-01T15:57:00Z</dcterms:modified>
</cp:coreProperties>
</file>