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86" w:rsidRPr="00FF5C86" w:rsidRDefault="00FF5C86" w:rsidP="00FF5C86">
      <w:pPr>
        <w:shd w:val="clear" w:color="auto" w:fill="FFFFFF"/>
        <w:spacing w:after="150" w:line="720" w:lineRule="atLeast"/>
        <w:rPr>
          <w:rFonts w:ascii="Arial" w:eastAsia="Times New Roman" w:hAnsi="Arial" w:cs="Arial"/>
          <w:color w:val="333C4E"/>
          <w:sz w:val="48"/>
          <w:szCs w:val="48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333C4E"/>
          <w:sz w:val="48"/>
          <w:szCs w:val="48"/>
          <w:lang w:eastAsia="ru-RU"/>
        </w:rPr>
        <w:t>ЧТО ЭТО ТАКОЕ?</w:t>
      </w:r>
    </w:p>
    <w:p w:rsidR="00FF5C86" w:rsidRPr="00FF5C86" w:rsidRDefault="00FF5C86" w:rsidP="00FF5C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Высокотехнологичная медицинская помощь (далее ВМП) — это медицинская помощь, выполняемая с использованием сложных и уникальных медицинских технологий, основанных на современных достижениях науки и техники высококвалифицированными медицинскими кадрами.</w:t>
      </w: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Согласно действующему законодательству, право на получение ВМП имеют жители всех регионов РФ, имеющие гражданство. Главное условие получения ВМП - соответствующие медицинские показания. Некоторые виды ВМП бесплатны, поскольку включены в Программу государственных гарантий бесплатного оказания гражданам медицинской помощи.</w:t>
      </w: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Клиника им. С.И. </w:t>
      </w:r>
      <w:proofErr w:type="spellStart"/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Спасокукоцкого</w:t>
      </w:r>
      <w:proofErr w:type="spellEnd"/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включена в список медицинских организаций, участвующих в выполнении государственного задания по оказанию высокотехнологичной медицинской помощи по нескольким профилям. Квоты ВМП запланированы как для жителей Москвы, так и для иногородних.</w:t>
      </w:r>
    </w:p>
    <w:p w:rsidR="00FF5C86" w:rsidRPr="00FF5C86" w:rsidRDefault="00FF5C86" w:rsidP="00FF5C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Перечень видов высокотехнологичной медицинской помощи, доступных в ГКБ имени С.И. </w:t>
      </w:r>
      <w:proofErr w:type="spellStart"/>
      <w:r w:rsidRPr="00FF5C86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Спасокукоцкого</w:t>
      </w:r>
      <w:proofErr w:type="spellEnd"/>
      <w:r w:rsidRPr="00FF5C86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 бесплатно (по полису ОМС)</w:t>
      </w:r>
    </w:p>
    <w:p w:rsidR="00FF5C86" w:rsidRPr="00FF5C86" w:rsidRDefault="00FF5C86" w:rsidP="00FF5C86">
      <w:pPr>
        <w:numPr>
          <w:ilvl w:val="0"/>
          <w:numId w:val="1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Хирургия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54"/>
      </w:tblGrid>
      <w:tr w:rsidR="00FF5C86" w:rsidRPr="00FF5C86" w:rsidTr="00FF5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лечения</w:t>
            </w:r>
          </w:p>
        </w:tc>
      </w:tr>
      <w:tr w:rsidR="00FF5C86" w:rsidRPr="00FF5C86" w:rsidTr="00FF5C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поджелудочной железы субтотальная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гепатикоеюноанастомоза</w:t>
            </w:r>
            <w:proofErr w:type="spellEnd"/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поджелудочной железы эндоскопическая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резекция поджелудочной железы с сохранением селезенки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Дистальная резекция поджелудочной железы со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спленэктомией</w:t>
            </w:r>
            <w:proofErr w:type="spellEnd"/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Срединная резекция поджелудочной железы (атипичная резекция)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Панкреатодуоденальная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резекция с резекцией желудка</w:t>
            </w:r>
          </w:p>
        </w:tc>
      </w:tr>
      <w:tr w:rsidR="00FF5C86" w:rsidRPr="00FF5C86" w:rsidTr="00FF5C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врожденные аномалии печени,</w:t>
            </w: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желчных протоков, воротной вены.</w:t>
            </w: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Новообразования печени.</w:t>
            </w: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Новообразования внутрипеченочных желчных протоков. Новообразования внепеченочных желчных протоков. Новообразования желчного пузыря.</w:t>
            </w: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Инвазия печени, вызванная эхинококком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печени с использованием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одного сегмента печени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сегмента (сегментов) печени с реконструктивно-пластическим компонентом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печени атипичная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с использованием лекарственных средств</w:t>
            </w:r>
          </w:p>
        </w:tc>
      </w:tr>
      <w:tr w:rsidR="00FF5C86" w:rsidRPr="00FF5C86" w:rsidTr="00FF5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тотальное поражение всех отделов толстой кишки полипами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Реконструктивно-пластическая операция по восстановлению непрерывности кишечника - закрытие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формированием анастомоза</w:t>
            </w:r>
          </w:p>
        </w:tc>
      </w:tr>
      <w:tr w:rsidR="00FF5C86" w:rsidRPr="00FF5C86" w:rsidTr="00FF5C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 надпочечников и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доступом (лапаротомия,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люмботомия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торакофренолапаротомия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параганглиомы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доступом (лапаротомия,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люмботомия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торакофренолапаротомия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Эндоскопическое удаление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параганглиомы</w:t>
            </w:r>
            <w:proofErr w:type="spellEnd"/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Аортокавальная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лапаротомным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</w:t>
            </w:r>
          </w:p>
        </w:tc>
      </w:tr>
      <w:tr w:rsidR="00FF5C86" w:rsidRPr="00FF5C86" w:rsidTr="00FF5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Гиперальдостеронизм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опухолью</w:t>
            </w:r>
          </w:p>
        </w:tc>
      </w:tr>
      <w:tr w:rsidR="00FF5C86" w:rsidRPr="00FF5C86" w:rsidTr="00FF5C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Гиперкортицизм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 Иценко-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кортикостерома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опухолью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доступом (лапаротомия,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люмботомия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торакофренолапаротомия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C86" w:rsidRPr="00FF5C86" w:rsidTr="00FF5C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Двусторонняя эндоскопическая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адреналэктомия</w:t>
            </w:r>
            <w:proofErr w:type="spellEnd"/>
          </w:p>
        </w:tc>
      </w:tr>
    </w:tbl>
    <w:p w:rsidR="00FF5C86" w:rsidRPr="00FF5C86" w:rsidRDefault="00FF5C86" w:rsidP="00FF5C86">
      <w:pPr>
        <w:numPr>
          <w:ilvl w:val="0"/>
          <w:numId w:val="1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Урология</w:t>
      </w:r>
    </w:p>
    <w:p w:rsidR="00FF5C86" w:rsidRPr="00FF5C86" w:rsidRDefault="00FF5C86" w:rsidP="00FF5C86">
      <w:pPr>
        <w:numPr>
          <w:ilvl w:val="0"/>
          <w:numId w:val="1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Онкология</w:t>
      </w:r>
    </w:p>
    <w:p w:rsidR="00FF5C86" w:rsidRPr="00FF5C86" w:rsidRDefault="00FF5C86" w:rsidP="00FF5C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Перечень видов высокотехнологичной медицинской помощи, доступных в ГКБ имени С.И. </w:t>
      </w:r>
      <w:proofErr w:type="spellStart"/>
      <w:r w:rsidRPr="00FF5C86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Спасокукоцкого</w:t>
      </w:r>
      <w:proofErr w:type="spellEnd"/>
      <w:r w:rsidRPr="00FF5C86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 бесплатно для граждан, зарегистрированных в Москве</w:t>
      </w:r>
    </w:p>
    <w:p w:rsidR="00FF5C86" w:rsidRPr="00FF5C86" w:rsidRDefault="00FF5C86" w:rsidP="00FF5C86">
      <w:pPr>
        <w:numPr>
          <w:ilvl w:val="0"/>
          <w:numId w:val="2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Хирургия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077"/>
      </w:tblGrid>
      <w:tr w:rsidR="00FF5C86" w:rsidRPr="00FF5C86" w:rsidTr="00FF5C8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Абдоминальная хирургия</w:t>
            </w:r>
          </w:p>
        </w:tc>
      </w:tr>
      <w:tr w:rsidR="00FF5C86" w:rsidRPr="00FF5C86" w:rsidTr="00FF5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лечения</w:t>
            </w:r>
          </w:p>
        </w:tc>
      </w:tr>
      <w:tr w:rsidR="00FF5C86" w:rsidRPr="00FF5C86" w:rsidTr="00FF5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Гастроэзофагеальная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рефлюксная</w:t>
            </w:r>
            <w:proofErr w:type="spellEnd"/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болезнь. Новообразования желудка. Новообразования тонкой кишки. Новообразования толстой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C86" w:rsidRPr="00FF5C86" w:rsidRDefault="00FF5C86" w:rsidP="00FF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Реконструктивно-пластические, органосохраняющие операции с применением робототехники</w:t>
            </w:r>
          </w:p>
        </w:tc>
      </w:tr>
    </w:tbl>
    <w:p w:rsidR="00FF5C86" w:rsidRPr="00FF5C86" w:rsidRDefault="00FF5C86" w:rsidP="00FF5C86">
      <w:pPr>
        <w:numPr>
          <w:ilvl w:val="0"/>
          <w:numId w:val="2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Урология</w:t>
      </w:r>
    </w:p>
    <w:p w:rsidR="00FF5C86" w:rsidRPr="00FF5C86" w:rsidRDefault="00FF5C86" w:rsidP="00FF5C86">
      <w:pPr>
        <w:numPr>
          <w:ilvl w:val="0"/>
          <w:numId w:val="2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Онкология</w:t>
      </w:r>
    </w:p>
    <w:p w:rsidR="00FF5C86" w:rsidRPr="00FF5C86" w:rsidRDefault="00FF5C86" w:rsidP="00FF5C86">
      <w:pPr>
        <w:numPr>
          <w:ilvl w:val="0"/>
          <w:numId w:val="2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Торакальная хирургия</w:t>
      </w:r>
    </w:p>
    <w:p w:rsidR="00FF5C86" w:rsidRPr="00FF5C86" w:rsidRDefault="00FF5C86" w:rsidP="00FF5C86">
      <w:pPr>
        <w:shd w:val="clear" w:color="auto" w:fill="FFFFFF"/>
        <w:spacing w:after="150" w:line="720" w:lineRule="atLeast"/>
        <w:rPr>
          <w:rFonts w:ascii="Arial" w:eastAsia="Times New Roman" w:hAnsi="Arial" w:cs="Arial"/>
          <w:color w:val="333C4E"/>
          <w:sz w:val="48"/>
          <w:szCs w:val="48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333C4E"/>
          <w:sz w:val="48"/>
          <w:szCs w:val="48"/>
          <w:lang w:eastAsia="ru-RU"/>
        </w:rPr>
        <w:t>ПОРЯДОК ОТБОРА ПАЦИЕНТОВ НА ВМП</w:t>
      </w:r>
    </w:p>
    <w:p w:rsidR="00FF5C86" w:rsidRPr="00FF5C86" w:rsidRDefault="00FF5C86" w:rsidP="00FF5C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Отборочная комиссия</w:t>
      </w: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Комиссия медицинской организации, оказывающей высокотехнологичную медицинскую помощь, формируется руководителем этой организации. </w:t>
      </w: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lastRenderedPageBreak/>
        <w:t>Председателем комиссии также является руководитель медицинской организации или один из его заместителей.</w:t>
      </w:r>
    </w:p>
    <w:p w:rsidR="00FF5C86" w:rsidRPr="00FF5C86" w:rsidRDefault="00FF5C86" w:rsidP="00FF5C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Комиссия выносит решение о наличии (об отсутствии) медицинских 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7 рабочих дней со дня оформления на пациента талона на оказание ВМП, за исключением случаев оказания скорой, в том числе скорой специализированной, медицинской помощи.</w:t>
      </w:r>
    </w:p>
    <w:p w:rsidR="00FF5C86" w:rsidRPr="00FF5C86" w:rsidRDefault="00FF5C86" w:rsidP="00FF5C86">
      <w:pPr>
        <w:shd w:val="clear" w:color="auto" w:fill="FFFFFF"/>
        <w:spacing w:after="150" w:line="720" w:lineRule="atLeast"/>
        <w:rPr>
          <w:rFonts w:ascii="Arial" w:eastAsia="Times New Roman" w:hAnsi="Arial" w:cs="Arial"/>
          <w:color w:val="333C4E"/>
          <w:sz w:val="48"/>
          <w:szCs w:val="48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333C4E"/>
          <w:sz w:val="48"/>
          <w:szCs w:val="48"/>
          <w:lang w:eastAsia="ru-RU"/>
        </w:rPr>
        <w:t>КАК Я МОГУ ПОЛУЧИТЬ ВМП?</w:t>
      </w:r>
    </w:p>
    <w:p w:rsidR="00FF5C86" w:rsidRPr="00FF5C86" w:rsidRDefault="00FF5C86" w:rsidP="00FF5C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Шаг 1</w:t>
      </w: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Медицинские показания к оказанию ВМП определяет лечащий врач медицинской организации, в которой пациент проходит диагностику и лечение. Если есть показания, врач оформляет направление на госпитализацию для оказания высокотехнологичной медицинской помощи.</w:t>
      </w:r>
    </w:p>
    <w:p w:rsidR="00FF5C86" w:rsidRPr="00FF5C86" w:rsidRDefault="00FF5C86" w:rsidP="00FF5C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Направление должно быть оформлено на бланке направляющей организации.</w:t>
      </w: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FF5C86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Шаг 2</w:t>
      </w:r>
    </w:p>
    <w:p w:rsidR="00FF5C86" w:rsidRPr="00FF5C86" w:rsidRDefault="00FF5C86" w:rsidP="00FF5C86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 направлению на госпитализацию для оказания высокотехнологичной медицинской помощи нужно приложить пакет документов: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выписку из медицинской документации, заверенную личной подписью лечащего врача, личной подписью руководителя (уполномоченного лица) направляющей медицинской организации; в выписке также должен быть указан диагноз заболевания (состояния), код диагноза по МКБ-10,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помощи;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копию паспорта пациента с отметкой о постоянной регистрации в городе Москве;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для детей до 14 лет – копию свидетельства о рождении;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копию полиса ОМС;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копию СНИЛС (при наличии);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если пациент несовершеннолетний – копию паспорта законного представителя ребенка;</w:t>
      </w:r>
    </w:p>
    <w:p w:rsidR="00FF5C86" w:rsidRPr="00FF5C86" w:rsidRDefault="00FF5C86" w:rsidP="00FF5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F5C86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согласие на обработку персональных данных пациента и (или) его законного представителя.</w:t>
      </w:r>
    </w:p>
    <w:p w:rsidR="00533DC7" w:rsidRDefault="00533DC7"/>
    <w:sectPr w:rsidR="0053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AA9"/>
    <w:multiLevelType w:val="multilevel"/>
    <w:tmpl w:val="659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97CAB"/>
    <w:multiLevelType w:val="multilevel"/>
    <w:tmpl w:val="1A5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74904"/>
    <w:multiLevelType w:val="multilevel"/>
    <w:tmpl w:val="BD2A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85"/>
    <w:rsid w:val="00533DC7"/>
    <w:rsid w:val="00EA4285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FFA9-38AE-4A7D-8D82-2ACF430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75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57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4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2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29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947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2019-09-05T04:44:00Z</dcterms:created>
  <dcterms:modified xsi:type="dcterms:W3CDTF">2019-09-05T04:45:00Z</dcterms:modified>
</cp:coreProperties>
</file>