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DE" w:rsidRPr="002F18DE" w:rsidRDefault="002F18DE" w:rsidP="002F18DE">
      <w:pPr>
        <w:shd w:val="clear" w:color="auto" w:fill="FFFFFF"/>
        <w:spacing w:after="0" w:line="240" w:lineRule="auto"/>
        <w:ind w:firstLine="300"/>
        <w:jc w:val="center"/>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u w:val="single"/>
          <w:lang w:eastAsia="ru-RU"/>
        </w:rPr>
        <w:t>Правила подготовки к исследованиям</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АНАЛИЗ КРОВИ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исследования крови более всего подходят утренние часы. Для большинства исследований кровь берется строго натощак. Кофе, чай и сок - это тоже еда.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Можно пить воду.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Рекомендуются следующие промежутки времени после последнего приема пищи: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общего анализа крови не менее 3-х часов;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биохимического анализа крови желательно не есть 12-14 часов (но не менее 8 часов).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 2 дня до обследования необходимо отказаться от алкоголя, жирной и жареной пищи.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 1-2 часа до забора крови не курить.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сдавать кровь сразу после физиотерапевтических процедур, ультразвукового 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рентгенологического исследования, массажа и рефлексотерапии.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сдачей крови нужно исключить перепады температур, то есть баню и сауну.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Перед гормональным исследованием крови у женщин</w:t>
      </w:r>
      <w:r w:rsidRPr="002F18DE">
        <w:rPr>
          <w:rFonts w:ascii="Verdana" w:eastAsia="Times New Roman" w:hAnsi="Verdana" w:cs="Tahoma"/>
          <w:color w:val="000000"/>
          <w:sz w:val="18"/>
          <w:szCs w:val="18"/>
          <w:lang w:eastAsia="ru-RU"/>
        </w:rPr>
        <w:t> репродуктивного возраста следует</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придерживаться рекомендаций лечащего врача о дне менструального цикла, в который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необходимо сдать кровь, так как на результат анализа влияют физиологические факторы фазы менструального цикла.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Для исследования гормонов щитовидной железы</w:t>
      </w:r>
      <w:r w:rsidRPr="002F18DE">
        <w:rPr>
          <w:rFonts w:ascii="Verdana" w:eastAsia="Times New Roman" w:hAnsi="Verdana" w:cs="Tahoma"/>
          <w:color w:val="000000"/>
          <w:sz w:val="18"/>
          <w:szCs w:val="18"/>
          <w:lang w:eastAsia="ru-RU"/>
        </w:rPr>
        <w:t> желательно за несколько дней исключить из своего рациона йодсодержащие продукты (рыба, морепродукты, морская капуста, йодированная соль).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сдачей крови необходимо успокоиться, чтобы избежать немотивированного выброса в кровь гормонов и увеличение их показателя.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сдачи крови на вирусные гепатиты желательно за 2 дня до исследования исключить из рациона цитрусовые, оранжевые фрукты и овощи.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правильной оценки и сравнения результатов ваших лабораторных исследований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рекомендуется проводить их в одной и той же лаборатории, так как в разных лабораториях могут применяться разные методы исследования и единицы измерения показателей.</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АНАЛИЗ КАЛА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 2-3дня до исследования избегать приема лекарственных препаратов, меняющих характер кала и вызывающих функциональные нарушения желудочно-кишечного тракта;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др.;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-кал не должен содержать посторонних примесей, таких как моча, дезинфицирующие вещества и др.;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-подготовить чистую емкость для кала;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-содержимое утреннего кала из 3-х точек собирается в контейнер и доставляется в лабораторию в течение 2-х часов.</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Анализ кала на выявление глистных инвазий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 течение двух дней больной не должен употреблять в пищу жесткую, плохо перевариваемую пищу ("пищевой мусор");</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-семечки, орехи, сырые овощи и фрукты со шкуркой, а также сорбенты;</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-активированный уголь и прочее, а также грибы!</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АНАЛИЗ МОКРОТЫ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-анализ собирается в стерильный лабораторный контейнер;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сбором мокроты необходимо почистить зубы, прополоскать рот и горло.</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Бактериологическое исследование мазков, секрета предстательной железы, посева мочи и др. материала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Не проводить «туалет» половых органов перед обследованием.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За 1 сутки воздержаться от половых актов.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За 3 часа до обследования не мочиться.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АНАЛИЗ МОЧИ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Общеклинический анализ мочи</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-собирается только утренняя моча, взятая в середине мочеиспускания;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-утренняя порция мочи: сбор производится сразу после подъема с постели, до приема утреннего кофе или чая;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-предыдущее мочеиспускание было не позже, чем в 2 часа ночи;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сбором анализа мочи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проводится тщательный туалет наружных половых органов;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 специальный контейнер с крышкой собирают 10 мл мочи, снабжают направлением, собранную мочу сразу направляют в лабораторию;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-хранение мочи в холодильнике допускается при t 2-4 C, но не более 1,5 часов;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-женщинам нельзя сдавать мочу во время менструации.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lastRenderedPageBreak/>
        <w:t>Сбор суточной мочи</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-пациент собирает мочу в течение 24 часов при обычном питьевом режиме (около 1,5 л в сутки);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-последняя порция берется в то же время, когда накануне был начат сбор, отмечается время начала и конца сбора;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-емкость хранится в прохладном месте (лучше в холодильнике на нижней полке), замерзание не допускается;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-обязательно указывают объем суточной мочи.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Сбор мочи для исследования по Нечипоренко</w:t>
      </w:r>
      <w:r w:rsidRPr="002F18DE">
        <w:rPr>
          <w:rFonts w:ascii="Verdana" w:eastAsia="Times New Roman" w:hAnsi="Verdana" w:cs="Tahoma"/>
          <w:color w:val="000000"/>
          <w:sz w:val="18"/>
          <w:szCs w:val="18"/>
          <w:lang w:eastAsia="ru-RU"/>
        </w:rPr>
        <w:t> (выявление скрытого воспалительного процесса)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-утром натощак собирают 10 мл утренней мочи, взятой в середине мочеиспускания 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специальный лабораторный контейнер.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Сбор мочи для исследования по Зимницкому</w:t>
      </w:r>
      <w:r w:rsidRPr="002F18DE">
        <w:rPr>
          <w:rFonts w:ascii="Verdana" w:eastAsia="Times New Roman" w:hAnsi="Verdana" w:cs="Tahoma"/>
          <w:color w:val="000000"/>
          <w:sz w:val="18"/>
          <w:szCs w:val="18"/>
          <w:lang w:eastAsia="ru-RU"/>
        </w:rPr>
        <w:t> (пациент учитывает количество выпитой жидкости за сутки)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1 порция - с 6.00 до 9.00,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2 порция - с 9.00 до 12.00,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3 порция - с 12.00 до 15.00,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4 порция - с 15.00 до 18.00,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5 порция - с 18.00 до 21.00,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6 порция – с 21.00 до 24.00,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7 порция – с 24.00 до 3.00,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8 порция - с 3.00 до 6.00 часов;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-все собранное количество мочи в 8 специальных контейнерах доставляется в лабораторию;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-обязательно указать объем суточной мочи.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Сбор мочи для микробиологического исследования</w:t>
      </w:r>
      <w:r w:rsidRPr="002F18DE">
        <w:rPr>
          <w:rFonts w:ascii="Verdana" w:eastAsia="Times New Roman" w:hAnsi="Verdana" w:cs="Tahoma"/>
          <w:color w:val="000000"/>
          <w:sz w:val="18"/>
          <w:szCs w:val="18"/>
          <w:lang w:eastAsia="ru-RU"/>
        </w:rPr>
        <w:t> (посев мочи)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-утренняя моча собирается в стерильный лабораторный контейнер с крышкой;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-первые 15 мл мочи для анализа не используются, берутся последующие 5-10 мл;</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-собранная моча доставляется в лабораторию в течение 1,5-2 часов после сбора;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-допускается хранение мочи в холодильнике, но не более 3-4 часов;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-сбор мочи проводится до начала медикаментозного лечения;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-если нужно оценить эффект проведенной терапии, то посев мочи производится по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окончании курса лечения.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АНАЛИЗЫ В ГИНЕКОЛОГИИ, УРОЛОГИИ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Для женщин</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мочиться в течение 3-х часов до сдачи анализа (мазок, посев);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-накануне нельзя подмываться антибактериальным мылом и спринцеваться;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применять антибиотики внутрь;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сдавать анализы во время менструации.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Для мужчин</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ходить в туалет за 3 часа до сдачи анализа;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-нельзя принимать внутрь уросептики, антибиотики;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-применять наружно растворы, обладающие дезинфицирующим действием, мыло с антибактериальным действием;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 рекомендуется вступать в половой контакт за 36 часов до сдачи анализов.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w:t>
      </w:r>
      <w:r w:rsidRPr="002F18DE">
        <w:rPr>
          <w:rFonts w:ascii="Verdana" w:eastAsia="Times New Roman" w:hAnsi="Verdana" w:cs="Tahoma"/>
          <w:b/>
          <w:bCs/>
          <w:color w:val="000000"/>
          <w:sz w:val="24"/>
          <w:szCs w:val="24"/>
          <w:u w:val="single"/>
          <w:lang w:eastAsia="ru-RU"/>
        </w:rPr>
        <w:t>Функциональная диагностика. Методы исследования сердца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Электрокардиография (ЭКГ),</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Эхокардиография (ЭХОКГ),</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Эти методы дают представление об изменениях в сердечной мышце, выявляют нарушения ритма. Специальной подготовки больных не требуется, но рекомендуется проводить их до физиотерапевтических процедур, занятий лечебной гимнастикой, приема лекарств, пищи.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ЭКГ - исследование с различными медикаментозными пробами</w:t>
      </w:r>
      <w:r w:rsidRPr="002F18DE">
        <w:rPr>
          <w:rFonts w:ascii="Verdana" w:eastAsia="Times New Roman" w:hAnsi="Verdana" w:cs="Tahoma"/>
          <w:color w:val="000000"/>
          <w:sz w:val="18"/>
          <w:szCs w:val="18"/>
          <w:lang w:eastAsia="ru-RU"/>
        </w:rPr>
        <w:t> проводятся в назначенное врачом время в условиях постельного режима. Все лекарственные препараты (кроме назначенного для пробы) на этот период отменяются.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ЭКГ - исследование с нагрузочными пробами</w:t>
      </w:r>
      <w:r w:rsidRPr="002F18DE">
        <w:rPr>
          <w:rFonts w:ascii="Verdana" w:eastAsia="Times New Roman" w:hAnsi="Verdana" w:cs="Tahoma"/>
          <w:color w:val="000000"/>
          <w:sz w:val="18"/>
          <w:szCs w:val="18"/>
          <w:lang w:eastAsia="ru-RU"/>
        </w:rPr>
        <w:t xml:space="preserve"> дают возможность определить резервные способности миокарда и коронарных сосудов. С этой целью применяются методы велоэргометрии (ВЭМ) и ортостатическая проба, которые проводятся натощак или через 2-3 часа после приема </w:t>
      </w:r>
      <w:r w:rsidRPr="002F18DE">
        <w:rPr>
          <w:rFonts w:ascii="Verdana" w:eastAsia="Times New Roman" w:hAnsi="Verdana" w:cs="Tahoma"/>
          <w:color w:val="000000"/>
          <w:sz w:val="18"/>
          <w:szCs w:val="18"/>
          <w:lang w:eastAsia="ru-RU"/>
        </w:rPr>
        <w:lastRenderedPageBreak/>
        <w:t>пищи; пациент не должен курить; за день или больше до исследования, по согласованию с лечащим врачом, отменяются все медикаментозные препараты (кроме нитроглицерина).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Комплекс методов исследования сосудов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Ультразвуковая доплерография</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Эти исследования отражают состояние тонуса стенки и проходимость сосудов.</w:t>
      </w:r>
      <w:r w:rsidRPr="002F18DE">
        <w:rPr>
          <w:rFonts w:ascii="Verdana" w:eastAsia="Times New Roman" w:hAnsi="Verdana" w:cs="Tahoma"/>
          <w:color w:val="000000"/>
          <w:sz w:val="18"/>
          <w:szCs w:val="18"/>
          <w:lang w:eastAsia="ru-RU"/>
        </w:rPr>
        <w:br/>
        <w:t>Все эти исследования проводятся до занятий лечебной гимнастикой, физиотерапевтических процедур, приема медикаментов.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Правила подготовки больного к клинико-диагностическим исследованиям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наиболее точного диагностирования заболеваний недостаточно самого современного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лабораторного оборудования. Точность результатов зависит не только от используемых</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реактивов и аппаратуры, но и от времени и правильности сбора исследуемого материала. При несоблюдении основных правил подготовки к анализам их результаты могут быть значительно искажены.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u w:val="single"/>
          <w:lang w:eastAsia="ru-RU"/>
        </w:rPr>
        <w:t>УЛЬТРАЗВУКОВЫЕ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УЗИ брюшной полости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За 2-3 дня до обследования рекомендуется перейти на бесшлаковую диету, исключить из</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рациона продукты, усиливающие газообразование в кишечнике (сырые овощи, богатые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растительной клетчаткой, цельное молоко, черный хлеб, бобовые, газированные напитки, а также высококалорийные кондитерские изделия - пирожные, торты);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Пациентам, имеющим проблемы с ЖКТ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УЗИ органов брюшной полости необходимо проводить натощак, если исследование невозможно провести утром, допускается легкий завтрак;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Если Вы принимаете лекарственные средства, предупредите об этом врача УЗИ;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Нельзя проводить исследование после гастро- и колоноскопии, а также R-исследований органов ЖКТ.</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УЗИ органов малого таза</w:t>
      </w:r>
      <w:r w:rsidRPr="002F18DE">
        <w:rPr>
          <w:rFonts w:ascii="Verdana" w:eastAsia="Times New Roman" w:hAnsi="Verdana" w:cs="Tahoma"/>
          <w:color w:val="000000"/>
          <w:sz w:val="18"/>
          <w:szCs w:val="18"/>
          <w:lang w:eastAsia="ru-RU"/>
        </w:rPr>
        <w:t> (мочевой пузырь, матка, придатки у женщин)</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Для трансвагинального УЗИ (ТВС)</w:t>
      </w:r>
      <w:r w:rsidRPr="002F18DE">
        <w:rPr>
          <w:rFonts w:ascii="Verdana" w:eastAsia="Times New Roman" w:hAnsi="Verdana" w:cs="Tahoma"/>
          <w:color w:val="000000"/>
          <w:sz w:val="18"/>
          <w:szCs w:val="18"/>
          <w:lang w:eastAsia="ru-RU"/>
        </w:rPr>
        <w:t> специальная подготовка не требуется. В случае, если 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пациента проблемы с ЖКТ</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-необходимо провести очистительную клизму накануне вечером.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УЗИ мочевого пузыря и простаты у мужчин</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трансректальном исследовании простаты (ТРУЗИ) необходимо сделать очистительную клизму.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УЗИ молочных желез</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Исследование молочных желез желательно проводить в первые 7-10 дней менструального цикла (1 фаза цикла).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УЗИ поясничного отдела позвоночника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Исследование проводится строго натощак после 4-х часового голодания.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 два дня обеспечить бесшлаковую диету.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Очистительная клизма накануне вечером и утром, непосредственно в день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УЗИ щитовидной железы, лимфатических узлов и почек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 требуют специальной подготовки пациента.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Пациенту с собой необходимо иметь: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-данные предыдущих исследований УЗИ (для определения динамики заболевания);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-направление на УЗИ (цель исследования, наличие сопутствующих заболеваний...);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-большое полотенце или пеленку.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Очистительная клизма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Накануне исследования - примерно в 16.00 - желательно принять легкое слабительное, запивая его большим количеством воды, какое именно - желательно предварительно проконсультироваться с врачом.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Вечером, после ужина, примерно в 19.00, необходимо поставить клизму кипяченой водой комнатной температуры с помощью кружки Эсмарха (1,5 л. воды). Клизму проводить, лежа на левом боку. Утром - за 2 часа до выхода из дома - клизму повторить.</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Очищение кишки приемом порошка "Фортранс" внутрь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Дозировка препарата зависит от веса пациента. Один порошок растворяется в 1 л. кипяченой воды комнатной температуры и употребляется маленькими глотками в течение 1-го часа.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Если вес пациента до 60-65 кг, то необходимо принять 2 порошка (вечером накануне исследования), растворенные в 2 л. кипяченой воды комнатной температуры, в течение 2-х часов. А утром - за 2-3 часа до выхода из дома - поставить очистительную клизму, как описано выше.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lastRenderedPageBreak/>
        <w:t>Если вес пациента от 70 до 80 кг, то вечером накануне исследования необходимо принять 3-4 порошка, которые растворяются, соответственно, в 3-4 л. воды и принимаются в течение 3-4 часов. Утром - за 2-3 часа до выхода из дома - проводится очистительная клизма.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Если вес пациента более 80 кг, то необходимо принять 4 порошка вечером по схеме, описанной выше, а утром - провести очистительную клизму.</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lang w:eastAsia="ru-RU"/>
        </w:rPr>
        <w:t>Подготовка к рентгенологическому исследованию мочевыводящих путей (экскреторной и обзорной урографии)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перед исследованием необходимо ограничить прием пищи после 19-ти часов вечера, утром возможен легкий завтрак, который может включать в себя кашу, белый хлеб с сыром, яйцо вкрутую, чай и др.;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за 3 дня до исследования исключают продукты, которые стимулируют газообразование: бобовые, овощи и фрукты, черный хлеб, свежее молоко, зелень и т. д.;</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нельзя принимать солевые слабительные;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вечером рекомендуется прием препарата "Фортранс" внутрь (как описано выше);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20"/>
          <w:szCs w:val="20"/>
          <w:lang w:eastAsia="ru-RU"/>
        </w:rPr>
        <w:t></w:t>
      </w:r>
      <w:r w:rsidRPr="002F18DE">
        <w:rPr>
          <w:rFonts w:ascii="Times New Roman" w:eastAsia="Times New Roman" w:hAnsi="Times New Roman" w:cs="Times New Roman"/>
          <w:color w:val="000000"/>
          <w:sz w:val="14"/>
          <w:szCs w:val="14"/>
          <w:lang w:eastAsia="ru-RU"/>
        </w:rPr>
        <w:t>         </w:t>
      </w:r>
      <w:r w:rsidRPr="002F18DE">
        <w:rPr>
          <w:rFonts w:ascii="Verdana" w:eastAsia="Times New Roman" w:hAnsi="Verdana" w:cs="Tahoma"/>
          <w:color w:val="000000"/>
          <w:sz w:val="18"/>
          <w:szCs w:val="18"/>
          <w:lang w:eastAsia="ru-RU"/>
        </w:rPr>
        <w:t>следует иметь в виду, что при наличии аллергической реакции на йод и йодсодержащие препараты исследование противопоказано.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исследованию проходимости маточных труб (гистеросальпингографии),</w:t>
      </w:r>
      <w:r w:rsidRPr="002F18DE">
        <w:rPr>
          <w:rFonts w:ascii="Verdana" w:eastAsia="Times New Roman" w:hAnsi="Verdana" w:cs="Tahoma"/>
          <w:color w:val="000000"/>
          <w:sz w:val="18"/>
          <w:szCs w:val="18"/>
          <w:lang w:eastAsia="ru-RU"/>
        </w:rPr>
        <w:t> а также к рентгенографии поясничного отдела позвоночника та же самая, что и при исследовании мочевыводящих путей (описано выше).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Подготовка к флюорографии (исследованию легких)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u w:val="single"/>
          <w:lang w:eastAsia="ru-RU"/>
        </w:rPr>
        <w:t>ЭНДОСКОПИЧЕСКИЕ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Фиброгастродуоденоскопия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как правильно подготовиться: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-явка как минимум за 5 минут до назначенного времени;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утром в день исследования до ФГДС ЗАПРЕЩАЕТСЯ</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-завтракать и принимать любую пищу, даже если исследование проходит во второй половине дня утром в день исследования до ФГДС НЕ РЕКОМЕНДУЕТСЯ: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-курить;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-принимать лекарства в таблетках (капсулах) внутрь;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утром в день исследования до проведения ФГДС РАЗРЕШАЕТСЯ</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-чистить зубы;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-делать УЗИ брюшной полости и других органов;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 2-4 часа пить воду, некрепкий чай с сахаром (без хлеба, варенья, конфет...);</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-принимать лекарства, которые можно рассасывать в полости рта, не заглатывая или взять с собой;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-делать уколы, если не требуется после укола прием пищи и нет возможности сделать его после ФГДС перед исследованием нужно снять съемные зубные протезы, очки, галстук.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Накануне вечером</w:t>
      </w:r>
      <w:r w:rsidRPr="002F18DE">
        <w:rPr>
          <w:rFonts w:ascii="Verdana" w:eastAsia="Times New Roman" w:hAnsi="Verdana" w:cs="Tahoma"/>
          <w:color w:val="000000"/>
          <w:sz w:val="18"/>
          <w:szCs w:val="18"/>
          <w:lang w:eastAsia="ru-RU"/>
        </w:rPr>
        <w:t>: легкоусвояемый (без салатов!) ужин до 18.00 час.</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Никакой специальной диеты перед ФГС (ФГДС) не требуется, но: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-шоколад (шоколадные конфеты), семечки, орехи, острые блюда и алкоголь исключить за 2 дня;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исследовании с 11 часов и позже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Важно, чтобы</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а) одежда была просторной, ворот и ремень расстегнуты;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 духами, одеколоном Вы не пользовались;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 Вы своевременно предупредили врача о наличии у Вас лекарственной, пищевой и иной аллергии.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Больному с собой необходимо иметь</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-постоянно принимаемые лекарства (принять после осмотра, а под язык или спрей при ИБС, бронхиальной астме…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-до осмотра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-данные предыдущих исследований ФГДС (для определения динамики заболевания) и биопсии (для уточнения показаний к повторной биопсии);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-направление на ФГДС исследование (цель исследования, наличие сопутствующих</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заболеваний...);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-полотенце, хорошо впитывающее жидкость или пеленку.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невозможности явиться в назначенное время просьба заранее позвонить врачу или там, где Вы записывались!!!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Tahoma" w:eastAsia="Times New Roman" w:hAnsi="Tahoma" w:cs="Tahoma"/>
          <w:color w:val="000000"/>
          <w:sz w:val="18"/>
          <w:szCs w:val="18"/>
          <w:lang w:eastAsia="ru-RU"/>
        </w:rPr>
        <w:t>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i/>
          <w:iCs/>
          <w:color w:val="000000"/>
          <w:sz w:val="24"/>
          <w:szCs w:val="24"/>
          <w:u w:val="single"/>
          <w:lang w:eastAsia="ru-RU"/>
        </w:rPr>
        <w:t>Можно ли пить перед гастроскопией и что можно кушать перед исследованием</w:t>
      </w:r>
      <w:r w:rsidRPr="002F18DE">
        <w:rPr>
          <w:rFonts w:ascii="Verdana" w:eastAsia="Times New Roman" w:hAnsi="Verdana" w:cs="Tahoma"/>
          <w:color w:val="000000"/>
          <w:sz w:val="24"/>
          <w:szCs w:val="24"/>
          <w:lang w:eastAsia="ru-RU"/>
        </w:rPr>
        <w:t>.</w:t>
      </w:r>
    </w:p>
    <w:p w:rsidR="002F18DE" w:rsidRPr="002F18DE" w:rsidRDefault="002F18DE" w:rsidP="002F18DE">
      <w:pPr>
        <w:shd w:val="clear" w:color="auto" w:fill="FFFFFF"/>
        <w:spacing w:before="100" w:beforeAutospacing="1" w:after="100" w:afterAutospacing="1"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lastRenderedPageBreak/>
        <w:t>Очень важно исключить потребление любой пищи за 9-10 часов перед процедурой, а потребление жидкости за 3 часа и в объеме не превышающем 100 мл. Несоблюдение данного правила приведет к заполнению желудка, что в свою очередь приведет к затруднению осмотра его стенок и, следовательно, постановке неправильного диагноза. Но готовиться к гастроскопии необходимо начинать заранее.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Придерживаться специальной диеты перед гастроскопией не нужно, но есть ряд продуктов которые необходимо исключить из рациона.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Острые блюда и алкоголь исключаются за два дня перед процедурой, а мясо, птицу, хлебобулочные изделия, макароны, блюда из теста и цельные крупы нельзя употреблять за сутки перед исследованием.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За 24 часа до назначенной диагностики рацион пациента должен содержать максимально легкую, щадящую пищу, не оказывающую раздражающее действие на желудок.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В первую очередь необходимо отметить что блюда не должны быть слишком холодными либо горячими.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Лучше всего если они умеренно теплые или комнатной температуры. Порции должны быть небольшими. Лучше кушать меньше, но чаще. Содержание соли также резко ограничивается. Консистенция пищи жидкая или кашицеобразная. Конечно же на сутки пациенту придется отказаться от фастфудов, блюд с майонезом, кетчупом либо различными соусами и алкогольных напитков.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Можно употреблять молочные продукты, такие как некислый кефир, цельное молоко, сливки, творог и творожные блюда из протертого творога, с низким содержанием жира, сливочное масло, пресная сметана, нежирная простокваша.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Допускается употребление сыра, но он должен быть не острый, не соленый, обезжиренный и, возможно, протертый.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Из первых блюд отдается предпочтение супам, сваренным на некрепком овощном, рыбном или курином бульоне, без каких либо приправ, добавок, дополнительных жиров, масла и, конечно же жареных ингредиентов.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Можно добавить немного измельченной зелени.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Допускается употребление молочных супов с мелкой вермишелью или размолотыми крупами. Свинину и свиной бульон лучше всего исключить.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Для достаточного поступления белка в организм едятся яйца, приготовленные всмятку и омлеты на пару.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Можно съесть немного нежирной рыбы, такой как хек, минтай, путасу, судак, окунь, щука, вобла в отварном или пропаренном выде.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Рацион должен содержать растительную клетчатку в виде овощей и фруктов. Овощи нужно употреблять в отварном виде либо приготовленные на пару. Это может быть картофель, свекла, цветная капуста, морковь, фасоль. Можно сделать овощное рагу. В сыром виде допускается употребление в небольшом количестве огурцов. Помидоры, грибы и какие-либо соленья кушать нельзя. Из фруктов это могут быть бананы, груши, яблоки, но желательно не кислые и протертые на терке. Можно есть запеченные яблоки с тыквой и медом или сахаром.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u w:val="single"/>
          <w:lang w:eastAsia="ru-RU"/>
        </w:rPr>
        <w:t>На заметку: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lastRenderedPageBreak/>
        <w:t>Абсолютно исключаются мандарины, апельсины, лимон, айва, сливы. Конечно же должно соблюдаться адекватное потребление жидкости. Это могут быть отвары, чаи, соки, столовые минеральные воды, компоты из свежих фруктов а так же сухофруктов. Чай пить не крепкий, не горячий, с умеренным содержанием сахара. Вода пьется не газированная, комнатной температуры.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Рекомендуются отвары шиповника и черники, морсы из различных ягод и фруктов. Ужин должен быть легким, а перед сном можно выпить некрепкий чай или отвар шиповника.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Утром перед исследованием не допускается употребление в пищу любых продуктов питания. Если вам нужно принять лекарство, то проконсультируйтесь со своим доктором.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Курение до процедуры так же исключается. </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А что касается такого момента, как можно ли пить воду перед гастроскопией, то было сказано выше за 3 часа до исследования можно выпить немного воды.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24"/>
          <w:szCs w:val="24"/>
          <w:lang w:eastAsia="ru-RU"/>
        </w:rPr>
        <w:t>Строго следуя этим указаниям, пациент значительно облегчит труд врача, тем самым помогая ему в постановке диагноза. Поэтому пренебрегать соблюдением диеты строго запрещается.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u w:val="single"/>
          <w:lang w:eastAsia="ru-RU"/>
        </w:rPr>
        <w:t>Колоноскопия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Как подготовиться к колоноскопии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проведением колоноскопии вы должны сообщить врачу обо всех медикаментах, которые вы принимаете, а также о возможных особенностях состояния организма, среди которых:</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-Беременность;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-Заболевания легких;</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-Заболевания сердца;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-Аллергия не медицинские препараты;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-Диабет или прием медикаментов, которые влияют на свертываемость крови. Перед</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проведением колоноскопии необходимо привыкнуть к этим препаратам.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 прекращайте прием медикаментов без консультации врача.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Перед проведением колоноскопии может потребоваться прием антибиотиков, в том случае если: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 вас искусственный сердечный клапан - Вам когда-нибудь назначали прием антибиотиков перед проведением стоматологических или хирургических процедур.</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Колоноскопия, как и любой другой эндоскопический или рентгенологический метод обследования толстого кишечника, может быть информативной лишь тогда, когда в кишечнике отсутствуют каловые массы. Поэтому правильная подготовка к колоноскопии является обязательным условием её успешного проведения.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Как правильно подготовиться к колоноскопии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этого необходимо выполнить два требования: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Первым является особая, бесшлаковая диета – подготовка к процедуре колоноскопии не может быть полноценной без соблюдения этого условия.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Второе требование – это тщательное очищение кишечника, которое можно выполнить разными способами.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этом нужно помнить, что подготовка – диета и очищение кишечника – должна выполняться заранее, а не непосредственно в день обследования.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Бесшлаковая диета перед колоноскопией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Шлаковая пища включает в себя те продукты, которые вызывают вздутие кишечника и объёмный стул. Именно их и нужно исключить за 2–3 дня до обследования.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Диета перед колоноскопией </w:t>
      </w:r>
      <w:r w:rsidRPr="002F18DE">
        <w:rPr>
          <w:rFonts w:ascii="Verdana" w:eastAsia="Times New Roman" w:hAnsi="Verdana" w:cs="Tahoma"/>
          <w:b/>
          <w:bCs/>
          <w:color w:val="000000"/>
          <w:sz w:val="18"/>
          <w:szCs w:val="18"/>
          <w:u w:val="single"/>
          <w:lang w:eastAsia="ru-RU"/>
        </w:rPr>
        <w:t>не должна</w:t>
      </w:r>
      <w:r w:rsidRPr="002F18DE">
        <w:rPr>
          <w:rFonts w:ascii="Verdana" w:eastAsia="Times New Roman" w:hAnsi="Verdana" w:cs="Tahoma"/>
          <w:color w:val="000000"/>
          <w:sz w:val="18"/>
          <w:szCs w:val="18"/>
          <w:u w:val="single"/>
          <w:lang w:eastAsia="ru-RU"/>
        </w:rPr>
        <w:t> содержать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-Свежие овощи (свеклу, морковь, белокачанную капусту, репу, редьку, редис, лук, чеснок);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-Зелень (щавель, шпинат);</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-Некоторые каши (овсяную, перловую, пшённую);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-Бобовые (чечевицу, фасоль, горох, бобы);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-Фрукты (абрикосы, персики, яблоки, финики, апельсины, бананы, мандарины, виноград, изюм);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-Орехи;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-Ягоды (малину, крыжовник);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-Чёрный хлеб;</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-Молоко, газированные напитки и квас;</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Диета при колоноскопии </w:t>
      </w:r>
      <w:r w:rsidRPr="002F18DE">
        <w:rPr>
          <w:rFonts w:ascii="Verdana" w:eastAsia="Times New Roman" w:hAnsi="Verdana" w:cs="Tahoma"/>
          <w:b/>
          <w:bCs/>
          <w:color w:val="000000"/>
          <w:sz w:val="18"/>
          <w:szCs w:val="18"/>
          <w:u w:val="single"/>
          <w:lang w:eastAsia="ru-RU"/>
        </w:rPr>
        <w:t>может</w:t>
      </w:r>
      <w:r w:rsidRPr="002F18DE">
        <w:rPr>
          <w:rFonts w:ascii="Verdana" w:eastAsia="Times New Roman" w:hAnsi="Verdana" w:cs="Tahoma"/>
          <w:color w:val="000000"/>
          <w:sz w:val="18"/>
          <w:szCs w:val="18"/>
          <w:u w:val="single"/>
          <w:lang w:eastAsia="ru-RU"/>
        </w:rPr>
        <w:t> включать в себя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lastRenderedPageBreak/>
        <w:t>-Ненаваристые бульоны;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-Нежирную отварную говядину, птицу, рыбу;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-Кисломолочные продукты;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-Белый хлеб из муки грубого помола или несдобное печенье;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Накануне обследования последний приём пищи должен быть не позднее 12-00 дня. Можно пить чай, минеральную или простую воду. На ужин разрешается только чай;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Утром питание перед колоноскопией должно состоять исключительно из жидкостей, например, чая или воды.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Колоноскопия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–подготовка с помощью клизм: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Вторым обязательным требованием качественной подготовки к колоноскопии является тщательное очищение кишечника. До недавнего времени единственным способом сделать это были клизмы.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Многие пациенты до сих пор предпочитают именно этот метод.</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Как подготовиться к колоноскопии с помощью клизм</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Чтобы как следует очистить кишечник, клизму нужно ставить вечером накануне обследования и утром в день проведения колоноскопии.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Вечером кишечник очищают дважды: в 19-00 и 20-00 часов, либо чуть позже – в 20-00 и 21-00 час. Разовый объём клизмы должен быть не менее полутора литров, а «мыть» кишечник нужно до чистой воды.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Вечернюю очистительную клизму можно сочетать с приёмом слабительных средств. Например, выпить 40–60 г касторового масла или 25% раствор сернокислой магнезии в количестве 100 мл.</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Сделать это нужно не позднее 16-00, чтобы до вечера кишечник очистился.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Утром в день обследования клизму повторяют ещё дважды – в 7.00 и 8.00.</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Процедура подготовки к колоноскопии кишечника с помощью очистительных клизм имеет как преимущества, так и недостатки.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Преимуществами</w:t>
      </w:r>
      <w:r w:rsidRPr="002F18DE">
        <w:rPr>
          <w:rFonts w:ascii="Verdana" w:eastAsia="Times New Roman" w:hAnsi="Verdana" w:cs="Tahoma"/>
          <w:color w:val="000000"/>
          <w:sz w:val="18"/>
          <w:szCs w:val="18"/>
          <w:lang w:eastAsia="ru-RU"/>
        </w:rPr>
        <w:t> метода являются его простота, доступность и дешевизна, ведь он абсолютно ничего не стоит.</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Недостатки метода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–это неудобство самостоятельного проведения и потребность в помощнике.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Действительно, человеку, который пытается самостоятельно сделать себе клизму с 1,5 литрами воды, приходится одновременно и контролировать поток жидкости, и стараться удержать эту жидкость в кишечнике. Поэтому нередко процедура оказывается выполненной некачественно.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Кроме того, подготовка больного к колоноскопии с помощью клизм при наличии у него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геморроя или трещин слизистой прямой кишки может вызывать дополнительную травматизацию клизменным наконечником.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Поэтому сегодня для более комфортного и качественного очищения кишечника перед колоноскопией используют специальные слабительные средства, принимаемые по определённым схемам.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процедуре препаратом Фортранс</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Препарат не всасывается в желудочно-кишечном тракте, действует исключительно в кишечнике и выводится в неизменном виде. Подготовка к колоноскопии Фортранс достаточно проста.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Целый пакет препарата разводится в 1 литре воды. Количество раствора для одного пациента берётся из расчёта 1 литр на 15–20 кг массы тела. В среднем для взрослого человека этот объём составляет 3–4 литра.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Принимать готовый раствор можно двумя способами: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-Первый предполагает употребление всего объёма накануне обследования, начиная с 15.00, со скоростью примерно 1 стакан за час.</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втором способе половина раствора выпивается накануне, а утром пациент употребляет оставшийся объём.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Последний приём Фортранса должен быть не позднее, чем за 3–4 часа до обследования.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Этот препарат выпускается специально для подготовки кишечника к эндоскопическим 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рентгенологическим обследованиям, а также к операциям на толстой кишке.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Вам необходимо иметь при себе</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Направление на колоноскопию (если Вы направлены из другого лечебного учреждения),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заключения и протоколы ранее выполненных эндоскопических исследований, ЭКГ (при наличии у Вас сердечно-сосудистых заболеваний).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Залогом успешного проведения колоноскопии является правильная подготовка больного.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Подготовка к обследованию кишечника начинается за 2-3 дня до назначенной даты исследования. Рекомендуются дополнительные средства, используемые для подготовки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кишечника к исследованию.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уменьшения вероятности неприятных ощущений во время и после осмотра назначается кишечный спазмолитик (препарат снимающий спазм кишки).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Как вести себя после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 xml:space="preserve">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w:t>
      </w:r>
      <w:r w:rsidRPr="002F18DE">
        <w:rPr>
          <w:rFonts w:ascii="Verdana" w:eastAsia="Times New Roman" w:hAnsi="Verdana" w:cs="Tahoma"/>
          <w:color w:val="000000"/>
          <w:sz w:val="18"/>
          <w:szCs w:val="18"/>
          <w:lang w:eastAsia="ru-RU"/>
        </w:rPr>
        <w:lastRenderedPageBreak/>
        <w:t>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u w:val="single"/>
          <w:lang w:eastAsia="ru-RU"/>
        </w:rPr>
        <w:t>Подготовка к проведению рентгенологических исследований, магнитно-резонансной томографии, ирригоскопии, компьютерной томографии рентгенография костей.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Для рентгеновского снимка черепа</w:t>
      </w:r>
      <w:r w:rsidRPr="002F18DE">
        <w:rPr>
          <w:rFonts w:ascii="Verdana" w:eastAsia="Times New Roman" w:hAnsi="Verdana" w:cs="Tahoma"/>
          <w:color w:val="000000"/>
          <w:sz w:val="18"/>
          <w:szCs w:val="18"/>
          <w:lang w:eastAsia="ru-RU"/>
        </w:rPr>
        <w:t> подготовки не требуется (женщины должны вынуть из прически шпильки и заколки). При снимке костей конечностей следует удалить с кожи йод, заменить массивные масляные повязки легкими асептическими, снять полосы липкого пластыря.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Для снимка плечевого пояса (лопатка, ключица), грудины, ребер, шейного и грудного отделов позвоночника нет нужды в подготовке</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Рентгенологическое исследование желудка и тонкого кишечника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Эти исследования производят не натощак.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–больному можно разрешить легкий завтрак.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больных и проведение рентгенологических исследований желудка и тонкого</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кишечника</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Больные с нормальной функцией кишечника не требуют никакой специальной подготовки к рентгенологическому исследованию желудка.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патологии желудка и кишечника нужна подготовка больных и проведение рентгенологических исследований желудка и тонкого кишечника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патологии желудка и кишечника за 2–3 дня до исследования исключают из рациона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исследуемого продукты, способствующие газообразованию (черный хлеб, овощи, фрукты, бобовые, молоко и т.д.). За 14 часов до обследования больной прекращает прием пищи, вечером принимает 30 мл касторового масла, а через 2–3 часа ему ставят очистительную клизму с 1–1,5 л теплой воды, настоем ромашки или мыльным раствором (5 г детского мыла). За 2–3 часа до исследования ставят повторную очистительную клизму комнатной температуры. В день исследования больной не должен пить и курить.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наличии в желудке больного большого количества жидкости, слизи, остатков пищи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(например, при органическом сужении выходного отдела желудка) следует промыть желудок за 2–3 часа до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резко выраженном метеоризме и упорных запорах рекомендуется очистительная клизма за 1,5–2 часа до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ирригоскопии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Для проведения рентгенологического исследования толстой кишки - ирригоскопии (лат. irrigatio – орошение)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–необходима полная очистка кишечника от содержимого и газов.</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Рентгеноконтрастное вещество до 1,5 л тёплой (36–37° С) взвеси сульфата бария вводят в кишечник с помощью клизмы непосредственно в рентгенологическом кабинете.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Противопоказания к проведению ирригоскопии</w:t>
      </w:r>
      <w:r w:rsidRPr="002F18DE">
        <w:rPr>
          <w:rFonts w:ascii="Verdana" w:eastAsia="Times New Roman" w:hAnsi="Verdana" w:cs="Tahoma"/>
          <w:color w:val="000000"/>
          <w:sz w:val="18"/>
          <w:szCs w:val="18"/>
          <w:lang w:eastAsia="ru-RU"/>
        </w:rPr>
        <w:t>: заболевания прямой кишки и её сфинктеров (воспаление, опухоль, свищ, трещина сфинктера). Возможны ситуации, когда пациент не может удержать введённую ему жидкость в кишечнике (выпадение прямой кишки, слабость сфинктера), что делает эту процедуру невыполнимой.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Этапы подготовки больного к исследованию</w:t>
      </w:r>
      <w:r w:rsidRPr="002F18DE">
        <w:rPr>
          <w:rFonts w:ascii="Verdana" w:eastAsia="Times New Roman" w:hAnsi="Verdana" w:cs="Tahoma"/>
          <w:color w:val="000000"/>
          <w:sz w:val="18"/>
          <w:szCs w:val="18"/>
          <w:lang w:eastAsia="ru-RU"/>
        </w:rPr>
        <w:t>:</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1.Назначение за 2–3 дня до исследования диеты, исключающей пищу, богатую растительной клетчаткой и содержащую другие вещества, способствующие повышенному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образованию газов. Необходимо исключить из питания свежий ржаной хлеб, картофель,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бобовые, свежее молоко, свежие овощи и фрукты, фруктовые соки.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2.Накануне исследования пациенту назначают лёгкий ужин (не позднее 8 часов вечера).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Разрешены омлет, кефир, икра, сыр, отварные мясо и рыба без приправ, чай или кофе без сахара, манная каша, сваренная на воде.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3.Накануне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4.Накануне вечером (через 30–40 мин после ужина) пациенту ставят очистительные клизмы с промежутком в 1 час до получения «чистых» промывных вод.</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lastRenderedPageBreak/>
        <w:t>5.Утром за 2 часа до исследования пациенту ставят очистительную клизму также до получения «чистых» промывных вод.</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6.Исследование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7.За 30 мин до исследования больному вводят газоотводную трубку.</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Другим способом очистки кишечника</w:t>
      </w:r>
      <w:r w:rsidRPr="002F18DE">
        <w:rPr>
          <w:rFonts w:ascii="Verdana" w:eastAsia="Times New Roman" w:hAnsi="Verdana" w:cs="Tahoma"/>
          <w:color w:val="000000"/>
          <w:sz w:val="18"/>
          <w:szCs w:val="18"/>
          <w:lang w:eastAsia="ru-RU"/>
        </w:rPr>
        <w:t> перед рентгенологическим и эндоскопическим исследованием выступает пероральный лаваж. Для его осуществления применяют изоосмотические растворы, например, фортранс. Упаковка фортранса, предназначенная для одного пациента, состоит из четырёх пакетов, содержащих по 64 г полиэтиленгликоля в сочетании с 9 г электролитов: натрия сульфата, натрия бикарбоната, натрия хлорида и калия хлорида. Каждый пакет растворяют в 1 л кипячёной воды. Как правило, приём первых 2 л раствора больному назначают после обеда в день, предшествующий исследованию; вторую порцию в количестве 1,5–2 л дают утром в день исследования. Действие препарата (опорожнение кишечника) не сопровождается болевыми ощущениями и тенезмами, начинается через 50–80 мин после начала приёма раствора и продолжается в течение 2–6 ч. Опорожнение кишечника при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повторном назначении фортранса утром начинается через 20–30 мин после приёма препарата.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Применение фортранса противопоказано</w:t>
      </w:r>
      <w:r w:rsidRPr="002F18DE">
        <w:rPr>
          <w:rFonts w:ascii="Verdana" w:eastAsia="Times New Roman" w:hAnsi="Verdana" w:cs="Tahoma"/>
          <w:color w:val="000000"/>
          <w:sz w:val="18"/>
          <w:szCs w:val="18"/>
          <w:lang w:eastAsia="ru-RU"/>
        </w:rPr>
        <w:t> при наличии у больного неспецифического язвенного колита, болезни Крона, непроходимости кишечника, болей в области живота неустановленной этиологии.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Компьютерная томография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Компьютерная томография (КТ) является одним из методов рентгеновского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Получение любого рентгеновского изображения основано на различной плотности органов и тканей, через которые проходят рентгеновские лучи. При обычной рентгенографии снимок является отражением исследуемого органа или его части. При этом мелкие патологические образования могут быть плохо видны или вовсе не визуализироваться вследствие суперпозиции тканей (наложения одного слоя на другой). Для устранения этих помех в практику была введена методика линейной томографии. Она дала возможность получить послойное продольное изображение. Выделение слоя достигается за счет одновременного движения в противоположных направлениях стола, на котором лежит пациент, и кассеты с пленкой.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Метод компьютерной томографии дает возможность получения изолированного изображения поперечного слоя тканей. Это достигается с помощью вращения рентгеновской трубки с узким пучком рентгеновских лучей вокруг пациента, а затем реконструкции изображения с помощью специальных компьютерных программ. Изображение в поперечной плоскости, недоступное в обычной рентгенодиагностике, часто является оптимальной для диагностики, так как дает четкое представление о соотношении органов. Для успешного и эффективного применения КТ необходимо учитывать показания и противопоказания, результативность метода в каждом конкретном случае, соблюдать алгоритм, основывающийся на принципе «от простого к сложному». Компьютерная томография должна назначаться врачом с учетом клинических данных и всех предыдущих исследований пациента (в ряде случаев необходима предварительная рентгенография или УЗИ). Такой подход позволяет определить область интереса, сделать исследование целенаправленным, избежать проведений исследований</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без показаний, снизить дозу лучевых нагрузок.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черепа и головного мозга (подготовка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придаточных пазух носа (подготовка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височных долей (подготовка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органов грудной клетки (обязательно предшествующее рентгеновское исследование, подготовка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органов брюшной полости (обязательно предшествующее ультразвуковое исследование).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поджелудочной железы (обязательно предшествующее ультразвуковое исследование).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почек (обязательно предшествующее ультразвуковое исследование).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органов малого таза (обязательно предшествующее ультразвуковое исследование).</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позвонков и межпозвонковых дисков (обязательно предшествующее рентгеновское исследование, подготовка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Symbol" w:eastAsia="Times New Roman" w:hAnsi="Symbol" w:cs="Tahoma"/>
          <w:color w:val="000000"/>
          <w:sz w:val="18"/>
          <w:szCs w:val="18"/>
          <w:lang w:eastAsia="ru-RU"/>
        </w:rPr>
        <w:t></w:t>
      </w:r>
      <w:r w:rsidRPr="002F18DE">
        <w:rPr>
          <w:rFonts w:ascii="Verdana" w:eastAsia="Times New Roman" w:hAnsi="Verdana" w:cs="Tahoma"/>
          <w:color w:val="000000"/>
          <w:sz w:val="18"/>
          <w:szCs w:val="18"/>
          <w:lang w:eastAsia="ru-RU"/>
        </w:rPr>
        <w:t>Компьютерная томография костей и суставов (обязательно предшествующее рентгеновское исследование, подготовка не требуется).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КТ органов брюшной полости</w:t>
      </w:r>
      <w:r w:rsidRPr="002F18DE">
        <w:rPr>
          <w:rFonts w:ascii="Verdana" w:eastAsia="Times New Roman" w:hAnsi="Verdana" w:cs="Tahoma"/>
          <w:color w:val="000000"/>
          <w:sz w:val="18"/>
          <w:szCs w:val="18"/>
          <w:lang w:eastAsia="ru-RU"/>
        </w:rPr>
        <w:t> (КТ поджелудочной железы, малого таза, почек).</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1.Содержимое двух ампул урографина 76% развести в 1,5 литрах кипяченой воды.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2.Небольшими порциями выпить вечером накануне исследования 0,5 литра раствора.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3.Утром в день исследования вместо завтрака выпить еще 0,5 литра раствора.</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lastRenderedPageBreak/>
        <w:t>4.Оставшиеся 0,5 литра (взять с собой) выпить за 30 мин и за 15 мин до исследования. Дополнительная подготовка к КТ малого таза. Не мочиться за 30–40 мин до исследования.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магнитно-резонансной томографии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При МРТ брюшной полости и органов малого таза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МРТ-контраст беременным противопоказан.</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b/>
          <w:bCs/>
          <w:color w:val="000000"/>
          <w:sz w:val="18"/>
          <w:szCs w:val="18"/>
          <w:u w:val="single"/>
          <w:lang w:eastAsia="ru-RU"/>
        </w:rPr>
        <w:t>МАММОГРАФИЯ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Маммография – специальный рентгенологический метод исследования молочных желез уженщин с использованием пониженной дозы рентгеновских лучей.</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Цели исследования</w:t>
      </w:r>
      <w:r w:rsidRPr="002F18DE">
        <w:rPr>
          <w:rFonts w:ascii="Verdana" w:eastAsia="Times New Roman" w:hAnsi="Verdana" w:cs="Tahoma"/>
          <w:color w:val="000000"/>
          <w:sz w:val="18"/>
          <w:szCs w:val="18"/>
          <w:lang w:eastAsia="ru-RU"/>
        </w:rPr>
        <w:t> – раннее выявление опухолей молочной железы. По рекомендациям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Американского онкологического общества по методам выявления раковых заболеваний первый раз маммография должна быть сделана женщине в возрасте после 40 лет, в возрасте до 49 лет должна выполняться каждые 1–2 года, а после 50 лет – ежегодно. Маммография помогает обнаружить в ткани железы изменения, которые трудно определить при осмотре и прощупывании. Применяется также для распознавания воспалительных заболеваний в молочной железе, перед назначением предоперационного облучения по поводу рака молочной железы и для оценки эффективности проводимого лечения.</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Как выполняется исследование?</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Рентгеновские снимки выполняются в специально оборудованном кабинете с помощью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рентгеновского аппарата для маммографии. Обследование лучше проводить на 7–14 день менструального цикла, когда грудь менее болезненна. Женщинам в менопаузе маммография выполняется в любое удобное время. Во время исследования женщина стоит или сидит, грудь помещается между двумя пластинами.</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Снимки выполняются при некотором сдавлении молочной железы. Это делается для того, чтобы уменьшить дозу облучения и получить снимки более высокого качества. Во время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исследования могут появиться небольшие болезненные ощущения. Обычно проводится по два снимка каждой железы. В ряде случаев делаются дополнительные снимки. Чаще всего это бывает необходимым при наличии рубцов на груди после предыдущих операций, а также когда врач хочет оценить некоторые дополнительные детали структуры железы.</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Информативность метода и его пределы</w:t>
      </w:r>
      <w:r w:rsidRPr="002F18DE">
        <w:rPr>
          <w:rFonts w:ascii="Verdana" w:eastAsia="Times New Roman" w:hAnsi="Verdana" w:cs="Tahoma"/>
          <w:color w:val="000000"/>
          <w:sz w:val="18"/>
          <w:szCs w:val="18"/>
          <w:lang w:eastAsia="ru-RU"/>
        </w:rPr>
        <w:t>. Метод хорошо зарекомендовал себя для раннего выявления рака молочной железы и широко используется для обследования женщин. С помощью маммографии диагноз рака молочной железы можно заподозрить в 85% случаев, но самое важное, что в 45% метод обнаруживает признаки опухоли на самых ранних стадиях, когда ни сама женщина, ни даже врач при осмотре не замечают ничего подозрительного. В то же время, если врач выявляет какие-то уплотнения в железе, а данные маммографии нормальные, следует сделать биопсию подозрительного участка железы, потому что в 15% маммография не выявляет признаков опухоли. Обычно после выполнения маммографии снимки просматриваются врачом.</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Если выявляются признаки, подозрительные на развитие опухоли, женщина приглашается на осмотр к специалисту, который решает вопрос о дальнейшем обследовании и необходимом лечении. Очень важно сравнение снимков, которые выполняются в течение ряда лет. Биопсию, т.е. взятие ткани железы для гистологического исследования, можно проводить под контролем маммографического исследования. Надежность метода снижается при малых размерах груди, не проводится исследование у молодых женщин, а также при наличии имплантата в молочной железе после пластической операции по ее увеличению.</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Подготовка к исследованию</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Специальной подготовки к исследованию не требуется. Перед маммографией нельзя пользоваться присыпками (тальком) или дезодорантами, которые могут привести к затруднениям или ошибкам в диагностике.</w:t>
      </w:r>
    </w:p>
    <w:p w:rsidR="002F18DE" w:rsidRPr="002F18DE" w:rsidRDefault="002F18DE" w:rsidP="002F18DE">
      <w:pPr>
        <w:shd w:val="clear" w:color="auto" w:fill="FFFFFF"/>
        <w:spacing w:after="0" w:line="240" w:lineRule="auto"/>
        <w:ind w:firstLine="300"/>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u w:val="single"/>
          <w:lang w:eastAsia="ru-RU"/>
        </w:rPr>
        <w:t>Опасности и осложнения</w:t>
      </w:r>
    </w:p>
    <w:p w:rsidR="002F18DE" w:rsidRPr="002F18DE" w:rsidRDefault="002F18DE" w:rsidP="002F18DE">
      <w:pPr>
        <w:shd w:val="clear" w:color="auto" w:fill="FFFFFF"/>
        <w:spacing w:after="0" w:line="240" w:lineRule="auto"/>
        <w:ind w:firstLine="300"/>
        <w:jc w:val="both"/>
        <w:rPr>
          <w:rFonts w:ascii="Tahoma" w:eastAsia="Times New Roman" w:hAnsi="Tahoma" w:cs="Tahoma"/>
          <w:color w:val="000000"/>
          <w:sz w:val="18"/>
          <w:szCs w:val="18"/>
          <w:lang w:eastAsia="ru-RU"/>
        </w:rPr>
      </w:pPr>
      <w:r w:rsidRPr="002F18DE">
        <w:rPr>
          <w:rFonts w:ascii="Verdana" w:eastAsia="Times New Roman" w:hAnsi="Verdana" w:cs="Tahoma"/>
          <w:color w:val="000000"/>
          <w:sz w:val="18"/>
          <w:szCs w:val="18"/>
          <w:lang w:eastAsia="ru-RU"/>
        </w:rPr>
        <w:t>Как и при всяком рентгенологическом исследовании, при маммографии происходит крайне небольшое, вполне допустимое воздействие рентгеновских лучей. Осложнений метод не дает.</w:t>
      </w:r>
    </w:p>
    <w:p w:rsidR="002F18DE" w:rsidRPr="002F18DE" w:rsidRDefault="002F18DE" w:rsidP="002F18DE">
      <w:pPr>
        <w:shd w:val="clear" w:color="auto" w:fill="FFFFFF"/>
        <w:spacing w:before="100" w:beforeAutospacing="1" w:after="100" w:afterAutospacing="1" w:line="240" w:lineRule="auto"/>
        <w:ind w:firstLine="300"/>
        <w:rPr>
          <w:rFonts w:ascii="Tahoma" w:eastAsia="Times New Roman" w:hAnsi="Tahoma" w:cs="Tahoma"/>
          <w:color w:val="000000"/>
          <w:sz w:val="18"/>
          <w:szCs w:val="18"/>
          <w:lang w:eastAsia="ru-RU"/>
        </w:rPr>
      </w:pPr>
      <w:r w:rsidRPr="002F18DE">
        <w:rPr>
          <w:rFonts w:ascii="Tahoma" w:eastAsia="Times New Roman" w:hAnsi="Tahoma" w:cs="Tahoma"/>
          <w:color w:val="000000"/>
          <w:sz w:val="18"/>
          <w:szCs w:val="18"/>
          <w:lang w:eastAsia="ru-RU"/>
        </w:rPr>
        <w:t> </w:t>
      </w:r>
    </w:p>
    <w:p w:rsidR="00323695" w:rsidRDefault="00323695">
      <w:bookmarkStart w:id="0" w:name="_GoBack"/>
      <w:bookmarkEnd w:id="0"/>
    </w:p>
    <w:sectPr w:rsidR="003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1C"/>
    <w:rsid w:val="000E351C"/>
    <w:rsid w:val="002F18DE"/>
    <w:rsid w:val="0032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4487F-8AF2-41BE-9ABA-D8E1B5CE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18DE"/>
    <w:rPr>
      <w:i/>
      <w:iCs/>
    </w:rPr>
  </w:style>
  <w:style w:type="paragraph" w:styleId="a4">
    <w:name w:val="Normal (Web)"/>
    <w:basedOn w:val="a"/>
    <w:uiPriority w:val="99"/>
    <w:semiHidden/>
    <w:unhideWhenUsed/>
    <w:rsid w:val="002F1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40999">
      <w:bodyDiv w:val="1"/>
      <w:marLeft w:val="0"/>
      <w:marRight w:val="0"/>
      <w:marTop w:val="0"/>
      <w:marBottom w:val="0"/>
      <w:divBdr>
        <w:top w:val="none" w:sz="0" w:space="0" w:color="auto"/>
        <w:left w:val="none" w:sz="0" w:space="0" w:color="auto"/>
        <w:bottom w:val="none" w:sz="0" w:space="0" w:color="auto"/>
        <w:right w:val="none" w:sz="0" w:space="0" w:color="auto"/>
      </w:divBdr>
      <w:divsChild>
        <w:div w:id="578713069">
          <w:marLeft w:val="0"/>
          <w:marRight w:val="0"/>
          <w:marTop w:val="0"/>
          <w:marBottom w:val="0"/>
          <w:divBdr>
            <w:top w:val="none" w:sz="0" w:space="0" w:color="auto"/>
            <w:left w:val="none" w:sz="0" w:space="0" w:color="auto"/>
            <w:bottom w:val="none" w:sz="0" w:space="0" w:color="auto"/>
            <w:right w:val="none" w:sz="0" w:space="0" w:color="auto"/>
          </w:divBdr>
          <w:divsChild>
            <w:div w:id="658116231">
              <w:marLeft w:val="0"/>
              <w:marRight w:val="0"/>
              <w:marTop w:val="0"/>
              <w:marBottom w:val="0"/>
              <w:divBdr>
                <w:top w:val="none" w:sz="0" w:space="0" w:color="auto"/>
                <w:left w:val="none" w:sz="0" w:space="0" w:color="auto"/>
                <w:bottom w:val="none" w:sz="0" w:space="0" w:color="auto"/>
                <w:right w:val="none" w:sz="0" w:space="0" w:color="auto"/>
              </w:divBdr>
            </w:div>
            <w:div w:id="1559780471">
              <w:marLeft w:val="0"/>
              <w:marRight w:val="0"/>
              <w:marTop w:val="0"/>
              <w:marBottom w:val="0"/>
              <w:divBdr>
                <w:top w:val="none" w:sz="0" w:space="0" w:color="auto"/>
                <w:left w:val="none" w:sz="0" w:space="0" w:color="auto"/>
                <w:bottom w:val="none" w:sz="0" w:space="0" w:color="auto"/>
                <w:right w:val="none" w:sz="0" w:space="0" w:color="auto"/>
              </w:divBdr>
            </w:div>
            <w:div w:id="1768695857">
              <w:marLeft w:val="0"/>
              <w:marRight w:val="0"/>
              <w:marTop w:val="0"/>
              <w:marBottom w:val="0"/>
              <w:divBdr>
                <w:top w:val="none" w:sz="0" w:space="0" w:color="auto"/>
                <w:left w:val="none" w:sz="0" w:space="0" w:color="auto"/>
                <w:bottom w:val="none" w:sz="0" w:space="0" w:color="auto"/>
                <w:right w:val="none" w:sz="0" w:space="0" w:color="auto"/>
              </w:divBdr>
            </w:div>
            <w:div w:id="29036878">
              <w:marLeft w:val="0"/>
              <w:marRight w:val="0"/>
              <w:marTop w:val="0"/>
              <w:marBottom w:val="0"/>
              <w:divBdr>
                <w:top w:val="none" w:sz="0" w:space="0" w:color="auto"/>
                <w:left w:val="none" w:sz="0" w:space="0" w:color="auto"/>
                <w:bottom w:val="none" w:sz="0" w:space="0" w:color="auto"/>
                <w:right w:val="none" w:sz="0" w:space="0" w:color="auto"/>
              </w:divBdr>
            </w:div>
            <w:div w:id="1627734949">
              <w:marLeft w:val="0"/>
              <w:marRight w:val="0"/>
              <w:marTop w:val="0"/>
              <w:marBottom w:val="0"/>
              <w:divBdr>
                <w:top w:val="none" w:sz="0" w:space="0" w:color="auto"/>
                <w:left w:val="none" w:sz="0" w:space="0" w:color="auto"/>
                <w:bottom w:val="none" w:sz="0" w:space="0" w:color="auto"/>
                <w:right w:val="none" w:sz="0" w:space="0" w:color="auto"/>
              </w:divBdr>
            </w:div>
            <w:div w:id="1067610123">
              <w:marLeft w:val="0"/>
              <w:marRight w:val="0"/>
              <w:marTop w:val="0"/>
              <w:marBottom w:val="0"/>
              <w:divBdr>
                <w:top w:val="none" w:sz="0" w:space="0" w:color="auto"/>
                <w:left w:val="none" w:sz="0" w:space="0" w:color="auto"/>
                <w:bottom w:val="none" w:sz="0" w:space="0" w:color="auto"/>
                <w:right w:val="none" w:sz="0" w:space="0" w:color="auto"/>
              </w:divBdr>
            </w:div>
            <w:div w:id="1972133766">
              <w:marLeft w:val="0"/>
              <w:marRight w:val="0"/>
              <w:marTop w:val="0"/>
              <w:marBottom w:val="0"/>
              <w:divBdr>
                <w:top w:val="none" w:sz="0" w:space="0" w:color="auto"/>
                <w:left w:val="none" w:sz="0" w:space="0" w:color="auto"/>
                <w:bottom w:val="none" w:sz="0" w:space="0" w:color="auto"/>
                <w:right w:val="none" w:sz="0" w:space="0" w:color="auto"/>
              </w:divBdr>
            </w:div>
            <w:div w:id="1172571606">
              <w:marLeft w:val="0"/>
              <w:marRight w:val="0"/>
              <w:marTop w:val="0"/>
              <w:marBottom w:val="0"/>
              <w:divBdr>
                <w:top w:val="none" w:sz="0" w:space="0" w:color="auto"/>
                <w:left w:val="none" w:sz="0" w:space="0" w:color="auto"/>
                <w:bottom w:val="none" w:sz="0" w:space="0" w:color="auto"/>
                <w:right w:val="none" w:sz="0" w:space="0" w:color="auto"/>
              </w:divBdr>
            </w:div>
            <w:div w:id="2106030831">
              <w:marLeft w:val="0"/>
              <w:marRight w:val="0"/>
              <w:marTop w:val="0"/>
              <w:marBottom w:val="0"/>
              <w:divBdr>
                <w:top w:val="none" w:sz="0" w:space="0" w:color="auto"/>
                <w:left w:val="none" w:sz="0" w:space="0" w:color="auto"/>
                <w:bottom w:val="none" w:sz="0" w:space="0" w:color="auto"/>
                <w:right w:val="none" w:sz="0" w:space="0" w:color="auto"/>
              </w:divBdr>
            </w:div>
            <w:div w:id="1384479522">
              <w:marLeft w:val="0"/>
              <w:marRight w:val="0"/>
              <w:marTop w:val="0"/>
              <w:marBottom w:val="0"/>
              <w:divBdr>
                <w:top w:val="none" w:sz="0" w:space="0" w:color="auto"/>
                <w:left w:val="none" w:sz="0" w:space="0" w:color="auto"/>
                <w:bottom w:val="none" w:sz="0" w:space="0" w:color="auto"/>
                <w:right w:val="none" w:sz="0" w:space="0" w:color="auto"/>
              </w:divBdr>
            </w:div>
            <w:div w:id="107554356">
              <w:marLeft w:val="0"/>
              <w:marRight w:val="0"/>
              <w:marTop w:val="0"/>
              <w:marBottom w:val="0"/>
              <w:divBdr>
                <w:top w:val="none" w:sz="0" w:space="0" w:color="auto"/>
                <w:left w:val="none" w:sz="0" w:space="0" w:color="auto"/>
                <w:bottom w:val="none" w:sz="0" w:space="0" w:color="auto"/>
                <w:right w:val="none" w:sz="0" w:space="0" w:color="auto"/>
              </w:divBdr>
            </w:div>
            <w:div w:id="889804791">
              <w:marLeft w:val="0"/>
              <w:marRight w:val="0"/>
              <w:marTop w:val="0"/>
              <w:marBottom w:val="0"/>
              <w:divBdr>
                <w:top w:val="none" w:sz="0" w:space="0" w:color="auto"/>
                <w:left w:val="none" w:sz="0" w:space="0" w:color="auto"/>
                <w:bottom w:val="none" w:sz="0" w:space="0" w:color="auto"/>
                <w:right w:val="none" w:sz="0" w:space="0" w:color="auto"/>
              </w:divBdr>
            </w:div>
            <w:div w:id="1227105423">
              <w:marLeft w:val="0"/>
              <w:marRight w:val="0"/>
              <w:marTop w:val="0"/>
              <w:marBottom w:val="0"/>
              <w:divBdr>
                <w:top w:val="none" w:sz="0" w:space="0" w:color="auto"/>
                <w:left w:val="none" w:sz="0" w:space="0" w:color="auto"/>
                <w:bottom w:val="none" w:sz="0" w:space="0" w:color="auto"/>
                <w:right w:val="none" w:sz="0" w:space="0" w:color="auto"/>
              </w:divBdr>
            </w:div>
            <w:div w:id="460925846">
              <w:marLeft w:val="0"/>
              <w:marRight w:val="0"/>
              <w:marTop w:val="0"/>
              <w:marBottom w:val="0"/>
              <w:divBdr>
                <w:top w:val="none" w:sz="0" w:space="0" w:color="auto"/>
                <w:left w:val="none" w:sz="0" w:space="0" w:color="auto"/>
                <w:bottom w:val="none" w:sz="0" w:space="0" w:color="auto"/>
                <w:right w:val="none" w:sz="0" w:space="0" w:color="auto"/>
              </w:divBdr>
            </w:div>
            <w:div w:id="998189402">
              <w:marLeft w:val="0"/>
              <w:marRight w:val="0"/>
              <w:marTop w:val="0"/>
              <w:marBottom w:val="0"/>
              <w:divBdr>
                <w:top w:val="none" w:sz="0" w:space="0" w:color="auto"/>
                <w:left w:val="none" w:sz="0" w:space="0" w:color="auto"/>
                <w:bottom w:val="none" w:sz="0" w:space="0" w:color="auto"/>
                <w:right w:val="none" w:sz="0" w:space="0" w:color="auto"/>
              </w:divBdr>
            </w:div>
            <w:div w:id="57436015">
              <w:marLeft w:val="0"/>
              <w:marRight w:val="0"/>
              <w:marTop w:val="0"/>
              <w:marBottom w:val="0"/>
              <w:divBdr>
                <w:top w:val="none" w:sz="0" w:space="0" w:color="auto"/>
                <w:left w:val="none" w:sz="0" w:space="0" w:color="auto"/>
                <w:bottom w:val="none" w:sz="0" w:space="0" w:color="auto"/>
                <w:right w:val="none" w:sz="0" w:space="0" w:color="auto"/>
              </w:divBdr>
            </w:div>
            <w:div w:id="828717651">
              <w:marLeft w:val="0"/>
              <w:marRight w:val="0"/>
              <w:marTop w:val="0"/>
              <w:marBottom w:val="0"/>
              <w:divBdr>
                <w:top w:val="none" w:sz="0" w:space="0" w:color="auto"/>
                <w:left w:val="none" w:sz="0" w:space="0" w:color="auto"/>
                <w:bottom w:val="none" w:sz="0" w:space="0" w:color="auto"/>
                <w:right w:val="none" w:sz="0" w:space="0" w:color="auto"/>
              </w:divBdr>
            </w:div>
            <w:div w:id="183595279">
              <w:marLeft w:val="0"/>
              <w:marRight w:val="0"/>
              <w:marTop w:val="0"/>
              <w:marBottom w:val="0"/>
              <w:divBdr>
                <w:top w:val="none" w:sz="0" w:space="0" w:color="auto"/>
                <w:left w:val="none" w:sz="0" w:space="0" w:color="auto"/>
                <w:bottom w:val="none" w:sz="0" w:space="0" w:color="auto"/>
                <w:right w:val="none" w:sz="0" w:space="0" w:color="auto"/>
              </w:divBdr>
            </w:div>
            <w:div w:id="75177185">
              <w:marLeft w:val="0"/>
              <w:marRight w:val="0"/>
              <w:marTop w:val="0"/>
              <w:marBottom w:val="0"/>
              <w:divBdr>
                <w:top w:val="none" w:sz="0" w:space="0" w:color="auto"/>
                <w:left w:val="none" w:sz="0" w:space="0" w:color="auto"/>
                <w:bottom w:val="none" w:sz="0" w:space="0" w:color="auto"/>
                <w:right w:val="none" w:sz="0" w:space="0" w:color="auto"/>
              </w:divBdr>
            </w:div>
            <w:div w:id="2080398309">
              <w:marLeft w:val="0"/>
              <w:marRight w:val="0"/>
              <w:marTop w:val="0"/>
              <w:marBottom w:val="0"/>
              <w:divBdr>
                <w:top w:val="none" w:sz="0" w:space="0" w:color="auto"/>
                <w:left w:val="none" w:sz="0" w:space="0" w:color="auto"/>
                <w:bottom w:val="none" w:sz="0" w:space="0" w:color="auto"/>
                <w:right w:val="none" w:sz="0" w:space="0" w:color="auto"/>
              </w:divBdr>
            </w:div>
            <w:div w:id="62414951">
              <w:marLeft w:val="0"/>
              <w:marRight w:val="0"/>
              <w:marTop w:val="0"/>
              <w:marBottom w:val="0"/>
              <w:divBdr>
                <w:top w:val="none" w:sz="0" w:space="0" w:color="auto"/>
                <w:left w:val="none" w:sz="0" w:space="0" w:color="auto"/>
                <w:bottom w:val="none" w:sz="0" w:space="0" w:color="auto"/>
                <w:right w:val="none" w:sz="0" w:space="0" w:color="auto"/>
              </w:divBdr>
            </w:div>
            <w:div w:id="1924801585">
              <w:marLeft w:val="0"/>
              <w:marRight w:val="0"/>
              <w:marTop w:val="0"/>
              <w:marBottom w:val="0"/>
              <w:divBdr>
                <w:top w:val="none" w:sz="0" w:space="0" w:color="auto"/>
                <w:left w:val="none" w:sz="0" w:space="0" w:color="auto"/>
                <w:bottom w:val="none" w:sz="0" w:space="0" w:color="auto"/>
                <w:right w:val="none" w:sz="0" w:space="0" w:color="auto"/>
              </w:divBdr>
            </w:div>
            <w:div w:id="114102425">
              <w:marLeft w:val="0"/>
              <w:marRight w:val="0"/>
              <w:marTop w:val="0"/>
              <w:marBottom w:val="0"/>
              <w:divBdr>
                <w:top w:val="none" w:sz="0" w:space="0" w:color="auto"/>
                <w:left w:val="none" w:sz="0" w:space="0" w:color="auto"/>
                <w:bottom w:val="none" w:sz="0" w:space="0" w:color="auto"/>
                <w:right w:val="none" w:sz="0" w:space="0" w:color="auto"/>
              </w:divBdr>
            </w:div>
            <w:div w:id="1404989068">
              <w:marLeft w:val="0"/>
              <w:marRight w:val="0"/>
              <w:marTop w:val="0"/>
              <w:marBottom w:val="0"/>
              <w:divBdr>
                <w:top w:val="none" w:sz="0" w:space="0" w:color="auto"/>
                <w:left w:val="none" w:sz="0" w:space="0" w:color="auto"/>
                <w:bottom w:val="none" w:sz="0" w:space="0" w:color="auto"/>
                <w:right w:val="none" w:sz="0" w:space="0" w:color="auto"/>
              </w:divBdr>
            </w:div>
            <w:div w:id="850416259">
              <w:marLeft w:val="0"/>
              <w:marRight w:val="0"/>
              <w:marTop w:val="0"/>
              <w:marBottom w:val="0"/>
              <w:divBdr>
                <w:top w:val="none" w:sz="0" w:space="0" w:color="auto"/>
                <w:left w:val="none" w:sz="0" w:space="0" w:color="auto"/>
                <w:bottom w:val="none" w:sz="0" w:space="0" w:color="auto"/>
                <w:right w:val="none" w:sz="0" w:space="0" w:color="auto"/>
              </w:divBdr>
              <w:divsChild>
                <w:div w:id="517164442">
                  <w:marLeft w:val="0"/>
                  <w:marRight w:val="0"/>
                  <w:marTop w:val="0"/>
                  <w:marBottom w:val="0"/>
                  <w:divBdr>
                    <w:top w:val="none" w:sz="0" w:space="0" w:color="auto"/>
                    <w:left w:val="none" w:sz="0" w:space="0" w:color="auto"/>
                    <w:bottom w:val="none" w:sz="0" w:space="0" w:color="auto"/>
                    <w:right w:val="none" w:sz="0" w:space="0" w:color="auto"/>
                  </w:divBdr>
                </w:div>
              </w:divsChild>
            </w:div>
            <w:div w:id="523597306">
              <w:marLeft w:val="0"/>
              <w:marRight w:val="0"/>
              <w:marTop w:val="0"/>
              <w:marBottom w:val="0"/>
              <w:divBdr>
                <w:top w:val="none" w:sz="0" w:space="0" w:color="auto"/>
                <w:left w:val="none" w:sz="0" w:space="0" w:color="auto"/>
                <w:bottom w:val="none" w:sz="0" w:space="0" w:color="auto"/>
                <w:right w:val="none" w:sz="0" w:space="0" w:color="auto"/>
              </w:divBdr>
            </w:div>
            <w:div w:id="293097474">
              <w:marLeft w:val="0"/>
              <w:marRight w:val="0"/>
              <w:marTop w:val="0"/>
              <w:marBottom w:val="0"/>
              <w:divBdr>
                <w:top w:val="none" w:sz="0" w:space="0" w:color="auto"/>
                <w:left w:val="none" w:sz="0" w:space="0" w:color="auto"/>
                <w:bottom w:val="none" w:sz="0" w:space="0" w:color="auto"/>
                <w:right w:val="none" w:sz="0" w:space="0" w:color="auto"/>
              </w:divBdr>
            </w:div>
            <w:div w:id="64424103">
              <w:marLeft w:val="0"/>
              <w:marRight w:val="0"/>
              <w:marTop w:val="0"/>
              <w:marBottom w:val="0"/>
              <w:divBdr>
                <w:top w:val="none" w:sz="0" w:space="0" w:color="auto"/>
                <w:left w:val="none" w:sz="0" w:space="0" w:color="auto"/>
                <w:bottom w:val="none" w:sz="0" w:space="0" w:color="auto"/>
                <w:right w:val="none" w:sz="0" w:space="0" w:color="auto"/>
              </w:divBdr>
            </w:div>
            <w:div w:id="1983735258">
              <w:marLeft w:val="0"/>
              <w:marRight w:val="0"/>
              <w:marTop w:val="0"/>
              <w:marBottom w:val="0"/>
              <w:divBdr>
                <w:top w:val="none" w:sz="0" w:space="0" w:color="auto"/>
                <w:left w:val="none" w:sz="0" w:space="0" w:color="auto"/>
                <w:bottom w:val="none" w:sz="0" w:space="0" w:color="auto"/>
                <w:right w:val="none" w:sz="0" w:space="0" w:color="auto"/>
              </w:divBdr>
            </w:div>
            <w:div w:id="341128861">
              <w:marLeft w:val="0"/>
              <w:marRight w:val="0"/>
              <w:marTop w:val="0"/>
              <w:marBottom w:val="0"/>
              <w:divBdr>
                <w:top w:val="none" w:sz="0" w:space="0" w:color="auto"/>
                <w:left w:val="none" w:sz="0" w:space="0" w:color="auto"/>
                <w:bottom w:val="none" w:sz="0" w:space="0" w:color="auto"/>
                <w:right w:val="none" w:sz="0" w:space="0" w:color="auto"/>
              </w:divBdr>
            </w:div>
            <w:div w:id="1172453452">
              <w:marLeft w:val="0"/>
              <w:marRight w:val="0"/>
              <w:marTop w:val="0"/>
              <w:marBottom w:val="0"/>
              <w:divBdr>
                <w:top w:val="none" w:sz="0" w:space="0" w:color="auto"/>
                <w:left w:val="none" w:sz="0" w:space="0" w:color="auto"/>
                <w:bottom w:val="none" w:sz="0" w:space="0" w:color="auto"/>
                <w:right w:val="none" w:sz="0" w:space="0" w:color="auto"/>
              </w:divBdr>
            </w:div>
            <w:div w:id="1717510879">
              <w:marLeft w:val="0"/>
              <w:marRight w:val="0"/>
              <w:marTop w:val="0"/>
              <w:marBottom w:val="0"/>
              <w:divBdr>
                <w:top w:val="none" w:sz="0" w:space="0" w:color="auto"/>
                <w:left w:val="none" w:sz="0" w:space="0" w:color="auto"/>
                <w:bottom w:val="none" w:sz="0" w:space="0" w:color="auto"/>
                <w:right w:val="none" w:sz="0" w:space="0" w:color="auto"/>
              </w:divBdr>
            </w:div>
            <w:div w:id="1548176848">
              <w:marLeft w:val="0"/>
              <w:marRight w:val="0"/>
              <w:marTop w:val="0"/>
              <w:marBottom w:val="0"/>
              <w:divBdr>
                <w:top w:val="none" w:sz="0" w:space="0" w:color="auto"/>
                <w:left w:val="none" w:sz="0" w:space="0" w:color="auto"/>
                <w:bottom w:val="none" w:sz="0" w:space="0" w:color="auto"/>
                <w:right w:val="none" w:sz="0" w:space="0" w:color="auto"/>
              </w:divBdr>
            </w:div>
            <w:div w:id="1246769069">
              <w:marLeft w:val="0"/>
              <w:marRight w:val="0"/>
              <w:marTop w:val="0"/>
              <w:marBottom w:val="0"/>
              <w:divBdr>
                <w:top w:val="none" w:sz="0" w:space="0" w:color="auto"/>
                <w:left w:val="none" w:sz="0" w:space="0" w:color="auto"/>
                <w:bottom w:val="none" w:sz="0" w:space="0" w:color="auto"/>
                <w:right w:val="none" w:sz="0" w:space="0" w:color="auto"/>
              </w:divBdr>
            </w:div>
            <w:div w:id="581180777">
              <w:marLeft w:val="0"/>
              <w:marRight w:val="0"/>
              <w:marTop w:val="0"/>
              <w:marBottom w:val="0"/>
              <w:divBdr>
                <w:top w:val="none" w:sz="0" w:space="0" w:color="auto"/>
                <w:left w:val="none" w:sz="0" w:space="0" w:color="auto"/>
                <w:bottom w:val="none" w:sz="0" w:space="0" w:color="auto"/>
                <w:right w:val="none" w:sz="0" w:space="0" w:color="auto"/>
              </w:divBdr>
            </w:div>
            <w:div w:id="1617175755">
              <w:marLeft w:val="0"/>
              <w:marRight w:val="0"/>
              <w:marTop w:val="0"/>
              <w:marBottom w:val="0"/>
              <w:divBdr>
                <w:top w:val="none" w:sz="0" w:space="0" w:color="auto"/>
                <w:left w:val="none" w:sz="0" w:space="0" w:color="auto"/>
                <w:bottom w:val="none" w:sz="0" w:space="0" w:color="auto"/>
                <w:right w:val="none" w:sz="0" w:space="0" w:color="auto"/>
              </w:divBdr>
            </w:div>
            <w:div w:id="623266638">
              <w:marLeft w:val="0"/>
              <w:marRight w:val="0"/>
              <w:marTop w:val="0"/>
              <w:marBottom w:val="0"/>
              <w:divBdr>
                <w:top w:val="none" w:sz="0" w:space="0" w:color="auto"/>
                <w:left w:val="none" w:sz="0" w:space="0" w:color="auto"/>
                <w:bottom w:val="none" w:sz="0" w:space="0" w:color="auto"/>
                <w:right w:val="none" w:sz="0" w:space="0" w:color="auto"/>
              </w:divBdr>
            </w:div>
            <w:div w:id="907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5801</Words>
  <Characters>33068</Characters>
  <Application>Microsoft Office Word</Application>
  <DocSecurity>0</DocSecurity>
  <Lines>275</Lines>
  <Paragraphs>77</Paragraphs>
  <ScaleCrop>false</ScaleCrop>
  <Company>SPecialiST RePack</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2019-10-01T06:01:00Z</dcterms:created>
  <dcterms:modified xsi:type="dcterms:W3CDTF">2019-10-01T06:01:00Z</dcterms:modified>
</cp:coreProperties>
</file>