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769F" w14:textId="77777777" w:rsidR="003008B7" w:rsidRPr="003008B7" w:rsidRDefault="003008B7" w:rsidP="003008B7">
      <w:pPr>
        <w:shd w:val="clear" w:color="auto" w:fill="F7F7F7"/>
        <w:spacing w:after="0" w:line="240" w:lineRule="auto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hyperlink r:id="rId5" w:history="1">
        <w:r w:rsidRPr="003008B7">
          <w:rPr>
            <w:rFonts w:ascii="Helvetica" w:eastAsia="Times New Roman" w:hAnsi="Helvetica" w:cs="Helvetica"/>
            <w:b/>
            <w:bCs/>
            <w:color w:val="44A1DF"/>
            <w:sz w:val="30"/>
            <w:szCs w:val="30"/>
            <w:lang w:eastAsia="ru-RU"/>
          </w:rPr>
          <w:t>Права и обязанности граждан в системе ОМС</w:t>
        </w:r>
      </w:hyperlink>
    </w:p>
    <w:p w14:paraId="0758AD52" w14:textId="77777777" w:rsidR="003008B7" w:rsidRPr="003008B7" w:rsidRDefault="003008B7" w:rsidP="003008B7">
      <w:pPr>
        <w:shd w:val="clear" w:color="auto" w:fill="F7F7F7"/>
        <w:spacing w:after="300" w:line="300" w:lineRule="atLeast"/>
        <w:jc w:val="center"/>
        <w:outlineLvl w:val="5"/>
        <w:rPr>
          <w:rFonts w:ascii="Helvetica" w:eastAsia="Times New Roman" w:hAnsi="Helvetica" w:cs="Helvetica"/>
          <w:color w:val="243178"/>
          <w:sz w:val="24"/>
          <w:szCs w:val="24"/>
          <w:lang w:eastAsia="ru-RU"/>
        </w:rPr>
      </w:pPr>
      <w:r w:rsidRPr="003008B7">
        <w:rPr>
          <w:rFonts w:ascii="Helvetica" w:eastAsia="Times New Roman" w:hAnsi="Helvetica" w:cs="Helvetica"/>
          <w:b/>
          <w:bCs/>
          <w:color w:val="243178"/>
          <w:sz w:val="24"/>
          <w:szCs w:val="24"/>
          <w:lang w:eastAsia="ru-RU"/>
        </w:rPr>
        <w:t>Оказание медицинской помощи в рамках обязательного медицинского страхования (ОМС) детям и подросткам до 18 лет </w:t>
      </w:r>
    </w:p>
    <w:p w14:paraId="6FFDEA7E" w14:textId="77777777" w:rsidR="003008B7" w:rsidRPr="003008B7" w:rsidRDefault="003008B7" w:rsidP="003008B7">
      <w:pPr>
        <w:shd w:val="clear" w:color="auto" w:fill="F7F7F7"/>
        <w:spacing w:after="27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С 1 января 2013 г. ФГБУ «Национальный медицинский исследовательский центр эндокринологии» Министерства здравоохранения Российской Федерации включен в реестр организаций (N774784), оказывающих специализированную медицинскую помощь детям и подросткам до 18 лет (в рамках программы территориальных госгарантий (ОМС) по г. Москве с учетом стандартов оказания медицинской помощи по разделу N163 - «Болезни эндокринной системы у детей»; МЭС 163.010 – 163.130). </w:t>
      </w:r>
    </w:p>
    <w:p w14:paraId="7B19DD74" w14:textId="77777777" w:rsidR="003008B7" w:rsidRPr="003008B7" w:rsidRDefault="003008B7" w:rsidP="003008B7">
      <w:pPr>
        <w:shd w:val="clear" w:color="auto" w:fill="F7F7F7"/>
        <w:spacing w:after="27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В рамках обязательного медицинского страхования (ОМС) Центр оказывает эндокринологическую помощь детям, подросткам (до 18 лет) и взрослым:</w:t>
      </w:r>
    </w:p>
    <w:p w14:paraId="2A51AABF" w14:textId="77777777" w:rsidR="003008B7" w:rsidRPr="003008B7" w:rsidRDefault="003008B7" w:rsidP="003008B7">
      <w:pPr>
        <w:numPr>
          <w:ilvl w:val="0"/>
          <w:numId w:val="1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Первичную специализированную медико-санитарную помощь (амбулаторные консультации).</w:t>
      </w:r>
    </w:p>
    <w:p w14:paraId="1A1021C1" w14:textId="77777777" w:rsidR="003008B7" w:rsidRPr="003008B7" w:rsidRDefault="003008B7" w:rsidP="003008B7">
      <w:pPr>
        <w:numPr>
          <w:ilvl w:val="0"/>
          <w:numId w:val="1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Специализированная медицинская помощь (стационарное лечение).</w:t>
      </w:r>
    </w:p>
    <w:p w14:paraId="77EB9DB6" w14:textId="77777777" w:rsidR="003008B7" w:rsidRPr="003008B7" w:rsidRDefault="003008B7" w:rsidP="003008B7">
      <w:pPr>
        <w:shd w:val="clear" w:color="auto" w:fill="F7F7F7"/>
        <w:spacing w:after="27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b/>
          <w:bCs/>
          <w:color w:val="243178"/>
          <w:sz w:val="21"/>
          <w:szCs w:val="21"/>
          <w:lang w:eastAsia="ru-RU"/>
        </w:rPr>
        <w:t>Для получения амбулаторной медицинской помощи в рамках ОМС в Центре при себе необходимо иметь: </w:t>
      </w:r>
    </w:p>
    <w:p w14:paraId="250E3C97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направление (оригинал) из Департамента Здравоохранения г. Москвы (для жителей г. Москвы) или направление органов исполнительной власти субъектов Российской Федерации в сфере здравоохранения; </w:t>
      </w:r>
    </w:p>
    <w:p w14:paraId="2E372EDE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выписку из медицинской документации учреждения, направившего пациента для лечения в Центр; </w:t>
      </w:r>
    </w:p>
    <w:p w14:paraId="160DD577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действующий страховой медицинский полис (оригинал);</w:t>
      </w:r>
    </w:p>
    <w:p w14:paraId="2BC2EF67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страховой номер индивидуального лицевого счёта - СНИЛС (оригинал); </w:t>
      </w:r>
    </w:p>
    <w:p w14:paraId="70670C98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свидетельство о рождении (до 14 лет) или паспорт пациента (оригинал); </w:t>
      </w:r>
    </w:p>
    <w:p w14:paraId="3C5B1CAE" w14:textId="77777777" w:rsidR="003008B7" w:rsidRPr="003008B7" w:rsidRDefault="003008B7" w:rsidP="003008B7">
      <w:pPr>
        <w:numPr>
          <w:ilvl w:val="0"/>
          <w:numId w:val="2"/>
        </w:numPr>
        <w:shd w:val="clear" w:color="auto" w:fill="F7F7F7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паспорт одного из родителей (оригинал)-для детей и подростков до 18 лет. </w:t>
      </w:r>
    </w:p>
    <w:p w14:paraId="0E6803A0" w14:textId="77777777" w:rsidR="003008B7" w:rsidRPr="003008B7" w:rsidRDefault="003008B7" w:rsidP="003008B7">
      <w:pPr>
        <w:shd w:val="clear" w:color="auto" w:fill="F7F7F7"/>
        <w:spacing w:after="27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! Отсутствие у пациента соответствующих документов является основанием для отказа в проведении консультаций на бесплатной основе в ФГБУ «Национальный медицинский исследовательский центр эндокринологии» Министерства здравоохранения Российской Федерации. </w:t>
      </w:r>
    </w:p>
    <w:p w14:paraId="475FBE62" w14:textId="77777777" w:rsidR="003008B7" w:rsidRPr="003008B7" w:rsidRDefault="003008B7" w:rsidP="003008B7">
      <w:pPr>
        <w:shd w:val="clear" w:color="auto" w:fill="F7F7F7"/>
        <w:spacing w:after="270" w:line="240" w:lineRule="auto"/>
        <w:jc w:val="both"/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</w:pP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Предварительная запись </w:t>
      </w:r>
      <w:r w:rsidRPr="003008B7">
        <w:rPr>
          <w:rFonts w:ascii="Helvetica" w:eastAsia="Times New Roman" w:hAnsi="Helvetica" w:cs="Helvetica"/>
          <w:b/>
          <w:bCs/>
          <w:color w:val="243178"/>
          <w:sz w:val="21"/>
          <w:szCs w:val="21"/>
          <w:lang w:eastAsia="ru-RU"/>
        </w:rPr>
        <w:t>на амбулаторную консультацию</w:t>
      </w:r>
      <w:r w:rsidRPr="003008B7">
        <w:rPr>
          <w:rFonts w:ascii="Helvetica" w:eastAsia="Times New Roman" w:hAnsi="Helvetica" w:cs="Helvetica"/>
          <w:color w:val="243178"/>
          <w:sz w:val="21"/>
          <w:szCs w:val="21"/>
          <w:lang w:eastAsia="ru-RU"/>
        </w:rPr>
        <w:t> осуществляется через регистратуру по телефону +7 495 500-00-90 согласно расписанию приема специалистов. </w:t>
      </w:r>
    </w:p>
    <w:p w14:paraId="4E0B8F3C" w14:textId="77777777" w:rsidR="00D327E8" w:rsidRDefault="00D327E8">
      <w:bookmarkStart w:id="0" w:name="_GoBack"/>
      <w:bookmarkEnd w:id="0"/>
    </w:p>
    <w:sectPr w:rsidR="00D3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6D2C"/>
    <w:multiLevelType w:val="multilevel"/>
    <w:tmpl w:val="DF8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572C9"/>
    <w:multiLevelType w:val="multilevel"/>
    <w:tmpl w:val="D16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11"/>
    <w:rsid w:val="003008B7"/>
    <w:rsid w:val="00823111"/>
    <w:rsid w:val="00D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FF23-0F78-4262-BE3E-BDB81A5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008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008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008B7"/>
    <w:rPr>
      <w:color w:val="0000FF"/>
      <w:u w:val="single"/>
    </w:rPr>
  </w:style>
  <w:style w:type="character" w:styleId="a4">
    <w:name w:val="Strong"/>
    <w:basedOn w:val="a0"/>
    <w:uiPriority w:val="22"/>
    <w:qFormat/>
    <w:rsid w:val="003008B7"/>
    <w:rPr>
      <w:b/>
      <w:bCs/>
    </w:rPr>
  </w:style>
  <w:style w:type="paragraph" w:customStyle="1" w:styleId="rtejustify">
    <w:name w:val="rtejustify"/>
    <w:basedOn w:val="a"/>
    <w:rsid w:val="0030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docrincentr.ru/konsultacii-i-le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2019-05-29T11:11:00Z</dcterms:created>
  <dcterms:modified xsi:type="dcterms:W3CDTF">2019-05-29T11:11:00Z</dcterms:modified>
</cp:coreProperties>
</file>