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848" w:rsidRDefault="00F82848" w:rsidP="00F82848">
      <w:pPr>
        <w:pStyle w:val="a3"/>
        <w:shd w:val="clear" w:color="auto" w:fill="FFFFFF"/>
        <w:spacing w:before="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Порядок и условия предоставления медицинской помощи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Медицинская помощь предоставляется гражданам на следующих условиях:</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При оказании медицинской помощи в амбулаторных условиях:</w:t>
      </w:r>
    </w:p>
    <w:p w:rsidR="00F82848" w:rsidRDefault="00F82848" w:rsidP="00F82848">
      <w:pPr>
        <w:pStyle w:val="a3"/>
        <w:shd w:val="clear" w:color="auto" w:fill="FFFFFF"/>
        <w:spacing w:before="150" w:beforeAutospacing="0" w:after="0" w:afterAutospacing="0"/>
        <w:ind w:left="450"/>
        <w:jc w:val="both"/>
        <w:rPr>
          <w:rFonts w:ascii="Helvetica" w:hAnsi="Helvetica" w:cs="Helvetica"/>
          <w:color w:val="545454"/>
          <w:sz w:val="18"/>
          <w:szCs w:val="18"/>
        </w:rPr>
      </w:pPr>
      <w:r>
        <w:rPr>
          <w:rFonts w:ascii="Helvetica" w:hAnsi="Helvetica" w:cs="Helvetica"/>
          <w:color w:val="545454"/>
          <w:sz w:val="18"/>
          <w:szCs w:val="18"/>
        </w:rPr>
        <w:t>- определение лечащим врачом объема диагностических и лечебных мероприятий для конкретного пациента;</w:t>
      </w:r>
      <w:r>
        <w:rPr>
          <w:rFonts w:ascii="Helvetica" w:hAnsi="Helvetica" w:cs="Helvetica"/>
          <w:color w:val="545454"/>
          <w:sz w:val="18"/>
          <w:szCs w:val="18"/>
        </w:rPr>
        <w:br/>
        <w:t>- направление лечащим врачом пациента на плановую госпитализацию в случаях, требующих круглосуточного медицинского наблюдения, применения интенсивных методов лечения.</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При оказании медицинской помощи в стационарных условиях:</w:t>
      </w:r>
    </w:p>
    <w:p w:rsidR="00F82848" w:rsidRDefault="00F82848" w:rsidP="00F82848">
      <w:pPr>
        <w:pStyle w:val="a3"/>
        <w:shd w:val="clear" w:color="auto" w:fill="FFFFFF"/>
        <w:spacing w:before="150" w:beforeAutospacing="0" w:after="0" w:afterAutospacing="0"/>
        <w:ind w:left="450"/>
        <w:jc w:val="both"/>
        <w:rPr>
          <w:rFonts w:ascii="Helvetica" w:hAnsi="Helvetica" w:cs="Helvetica"/>
          <w:color w:val="545454"/>
          <w:sz w:val="18"/>
          <w:szCs w:val="18"/>
        </w:rPr>
      </w:pPr>
      <w:r>
        <w:rPr>
          <w:rFonts w:ascii="Helvetica" w:hAnsi="Helvetica" w:cs="Helvetica"/>
          <w:color w:val="545454"/>
          <w:sz w:val="18"/>
          <w:szCs w:val="18"/>
        </w:rPr>
        <w:t>- размещение пациентов в палатах на 4 и более мест;</w:t>
      </w:r>
      <w:r>
        <w:rPr>
          <w:rFonts w:ascii="Helvetica" w:hAnsi="Helvetica" w:cs="Helvetica"/>
          <w:color w:val="545454"/>
          <w:sz w:val="18"/>
          <w:szCs w:val="18"/>
        </w:rPr>
        <w:br/>
        <w:t>- размещение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r>
        <w:rPr>
          <w:rFonts w:ascii="Helvetica" w:hAnsi="Helvetica" w:cs="Helvetica"/>
          <w:color w:val="545454"/>
          <w:sz w:val="18"/>
          <w:szCs w:val="18"/>
        </w:rPr>
        <w:br/>
        <w:t>- одному из родителей, иному члену семьи или иному законному представителю предоставляется право на бесплатное совместное нахождение с ребенком на протяжении всего периода лечения независимо от возраста ребенка. При совместном нахождении с ребенком до четырех лет, а с ребенком старше данного возраста — при наличии медицинских показаний плата за создание дополнительных условий пребывания в стационаре, включая предоставление спального места и питания, с указанных лиц не взимается.</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диагностических обследований, а также консультаций врачей-специалистов не должны превышать 30 календарных дней. При отсутствии ресурсных возможностей медицинской организации срок продлевается до трех месяцев с обязательным ведением листа ожидания, с учетом требований законодательства о персональных данных, уведомлением пациента с объяснением причин и указанием срока обследования.</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с сопровождением его медицинским работником.</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При оказании медицинской помощи пациент имеет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в соответствии с законодательством Российской Федерации.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Гражданам по медицинским показаниям предоставляется высокотехнологичная медицинская помощь в соответствии с государственным заданием, сформированным в порядке, определяемом Министерством здравоохранения Российской Федерации.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Диспансеризация отдельных категорий и групп населения проводится в соответствии с действующими законодательными и иными нормативными правовыми актами Российской Федерации и Калужской области.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При оказании медицинской помощи осуществляется 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Направление граждан на консультацию и лечение в федеральные специализированные медицинские организации, медицинские организации других субъектов Российской Федерации осуществляется в порядке, утвержденном Министерством здравоохранения Российской Федерации.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Отбор и направление работающих граждан на санаторно-курортное лечение непосредственно после лечения в стационарных условиях осуществляют медицинские организации Калужской области в порядке, утверждаемом министерством здравоохранения Калужской области. Перечень данных медицинских организаций и перечень заболеваний утверждается министерством здравоохранения Калужской области.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В медицинских организациях, перечисленных в пункте 3.1, предоставляется внеочередная медицинская помощь инвалидам войны и гражданам других категорий, предусмотренных статьями 14-19 и 21 Федерального закона «О ветеранах», в соответствии с Законом Калужской области «О порядке обслуживания в учреждениях здравоохранения отдельных категорий граждан, а также внеочередного оказания им медицинской помощи по программе государственных гарантий оказания гражданам Российской Федерации бесплатной медицинской помощи».</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Условия оказания медицинской помощи, предоставляемой отдельным категориям граждан, проживающим в Калужской области. Бесплатная плановая медицинская помощь военнослужащим и другим категориям служащих Российской Федерации, не подлежащим обязательному медицинскому страхованию в соответствии с законодательством Российской Федерации, оказывается в медицинских организациях по месту прохождения службы (месту жительства) за счет средств соответствующих ведомств.</w:t>
      </w:r>
      <w:r>
        <w:rPr>
          <w:rFonts w:ascii="Helvetica" w:hAnsi="Helvetica" w:cs="Helvetica"/>
          <w:color w:val="545454"/>
          <w:sz w:val="18"/>
          <w:szCs w:val="18"/>
        </w:rPr>
        <w:br/>
        <w:t xml:space="preserve">Иностранным гражданам и лицам без гражданства медицинская помощь оказывается в соответствии с законодательством Российской Федерации и соответствующими международными договорами Российской </w:t>
      </w:r>
      <w:r>
        <w:rPr>
          <w:rFonts w:ascii="Helvetica" w:hAnsi="Helvetica" w:cs="Helvetica"/>
          <w:color w:val="545454"/>
          <w:sz w:val="18"/>
          <w:szCs w:val="18"/>
        </w:rPr>
        <w:lastRenderedPageBreak/>
        <w:t>Федерации. Экстренная и неотложная медицинская помощь в случае возникновения состояний, представляющих непосредственную угрозу жизни или требующих срочного медицинского вмешательства (последствия несчастных случаев, травм, отравлений), оказывается медицинскими организациями государственной системы здравоохранения всем лицам по месту обращения независимо от их гражданства и места жительства.</w:t>
      </w:r>
    </w:p>
    <w:p w:rsidR="00F82848" w:rsidRDefault="00F82848" w:rsidP="00F82848">
      <w:pPr>
        <w:pStyle w:val="a3"/>
        <w:shd w:val="clear" w:color="auto" w:fill="FFFFFF"/>
        <w:spacing w:before="150" w:beforeAutospacing="0" w:after="0" w:afterAutospacing="0"/>
        <w:jc w:val="both"/>
        <w:rPr>
          <w:rFonts w:ascii="Helvetica" w:hAnsi="Helvetica" w:cs="Helvetica"/>
          <w:color w:val="545454"/>
          <w:sz w:val="18"/>
          <w:szCs w:val="18"/>
        </w:rPr>
      </w:pPr>
      <w:r>
        <w:rPr>
          <w:rFonts w:ascii="Helvetica" w:hAnsi="Helvetica" w:cs="Helvetica"/>
          <w:color w:val="545454"/>
          <w:sz w:val="18"/>
          <w:szCs w:val="18"/>
        </w:rPr>
        <w:t>Финансирование всех видов медицинской помощи, оказываемой лицам без определенного места жительства, не имеющим полис обязательного медицинского страхования, осуществляется за счет средств областного бюджета.</w:t>
      </w:r>
    </w:p>
    <w:p w:rsidR="00497C7E" w:rsidRDefault="00497C7E">
      <w:bookmarkStart w:id="0" w:name="_GoBack"/>
      <w:bookmarkEnd w:id="0"/>
    </w:p>
    <w:sectPr w:rsidR="00497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8FD"/>
    <w:rsid w:val="00497C7E"/>
    <w:rsid w:val="006A68FD"/>
    <w:rsid w:val="00F828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58B89-8108-4FFB-BD82-6FD46D175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28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4760</Characters>
  <Application>Microsoft Office Word</Application>
  <DocSecurity>0</DocSecurity>
  <Lines>39</Lines>
  <Paragraphs>11</Paragraphs>
  <ScaleCrop>false</ScaleCrop>
  <Company>SPecialiST RePack</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2019-11-21T10:15:00Z</dcterms:created>
  <dcterms:modified xsi:type="dcterms:W3CDTF">2019-11-21T10:15:00Z</dcterms:modified>
</cp:coreProperties>
</file>