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1F497D"/>
          <w:sz w:val="32"/>
          <w:szCs w:val="32"/>
        </w:rPr>
        <w:t>Алгоритм подготовки к проведению УЗИ органов брюшной полости.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i/>
          <w:iCs/>
          <w:color w:val="1F497D"/>
          <w:sz w:val="20"/>
          <w:szCs w:val="20"/>
        </w:rPr>
        <w:t>Цель:</w:t>
      </w:r>
      <w:r>
        <w:rPr>
          <w:rFonts w:ascii="Tahoma" w:hAnsi="Tahoma" w:cs="Tahoma"/>
          <w:color w:val="1F497D"/>
          <w:sz w:val="20"/>
          <w:szCs w:val="20"/>
        </w:rPr>
        <w:t> диагностическая.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i/>
          <w:iCs/>
          <w:color w:val="1F497D"/>
          <w:sz w:val="20"/>
          <w:szCs w:val="20"/>
        </w:rPr>
        <w:t>Показания:</w:t>
      </w:r>
      <w:r>
        <w:rPr>
          <w:rFonts w:ascii="Tahoma" w:hAnsi="Tahoma" w:cs="Tahoma"/>
          <w:color w:val="1F497D"/>
          <w:sz w:val="20"/>
          <w:szCs w:val="20"/>
        </w:rPr>
        <w:t> по назначению врача, заболевания ЖКТ.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i/>
          <w:iCs/>
          <w:color w:val="1F497D"/>
          <w:sz w:val="20"/>
          <w:szCs w:val="20"/>
        </w:rPr>
        <w:t>Противопоказания:</w:t>
      </w:r>
      <w:r>
        <w:rPr>
          <w:rFonts w:ascii="Tahoma" w:hAnsi="Tahoma" w:cs="Tahoma"/>
          <w:color w:val="1F497D"/>
          <w:sz w:val="20"/>
          <w:szCs w:val="20"/>
        </w:rPr>
        <w:t> нет.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ind w:left="1080" w:hanging="72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1F497D"/>
          <w:sz w:val="20"/>
          <w:szCs w:val="20"/>
        </w:rPr>
        <w:t>I.</w:t>
      </w:r>
      <w:r>
        <w:rPr>
          <w:rStyle w:val="a4"/>
          <w:b w:val="0"/>
          <w:bCs w:val="0"/>
          <w:color w:val="1F497D"/>
          <w:sz w:val="14"/>
          <w:szCs w:val="14"/>
        </w:rPr>
        <w:t>            </w:t>
      </w:r>
      <w:r>
        <w:rPr>
          <w:rStyle w:val="a4"/>
          <w:rFonts w:ascii="Tahoma" w:hAnsi="Tahoma" w:cs="Tahoma"/>
          <w:color w:val="1F497D"/>
          <w:sz w:val="20"/>
          <w:szCs w:val="20"/>
        </w:rPr>
        <w:t>Подготовка к процедуре: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 Объяснить пациенту цель исследования и подготовку к нему.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Проинформировать пациента о том, что: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ind w:left="720"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Symbol" w:hAnsi="Symbol" w:cs="Helvetica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Tahoma" w:hAnsi="Tahoma" w:cs="Tahoma"/>
          <w:color w:val="1F497D"/>
          <w:sz w:val="20"/>
          <w:szCs w:val="20"/>
        </w:rPr>
        <w:t xml:space="preserve">За 3-4 дня до ультразвука исключить из питания продукты, вызывающие </w:t>
      </w:r>
      <w:proofErr w:type="gramStart"/>
      <w:r>
        <w:rPr>
          <w:rFonts w:ascii="Tahoma" w:hAnsi="Tahoma" w:cs="Tahoma"/>
          <w:color w:val="1F497D"/>
          <w:sz w:val="20"/>
          <w:szCs w:val="20"/>
        </w:rPr>
        <w:t>метеоризм :</w:t>
      </w:r>
      <w:proofErr w:type="gramEnd"/>
      <w:r>
        <w:rPr>
          <w:rFonts w:ascii="Tahoma" w:hAnsi="Tahoma" w:cs="Tahoma"/>
          <w:color w:val="1F497D"/>
          <w:sz w:val="20"/>
          <w:szCs w:val="20"/>
        </w:rPr>
        <w:t xml:space="preserve"> черный хлеб ,выпечка,  сладости, бобовые, капуста,  свежие яблоки и фрукты, газировка, цельное молоко.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ind w:left="720"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Symbol" w:hAnsi="Symbol" w:cs="Helvetica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Tahoma" w:hAnsi="Tahoma" w:cs="Tahoma"/>
          <w:color w:val="1F497D"/>
          <w:sz w:val="20"/>
          <w:szCs w:val="20"/>
        </w:rPr>
        <w:t xml:space="preserve">Исследование проводится </w:t>
      </w:r>
      <w:proofErr w:type="gramStart"/>
      <w:r>
        <w:rPr>
          <w:rFonts w:ascii="Tahoma" w:hAnsi="Tahoma" w:cs="Tahoma"/>
          <w:color w:val="1F497D"/>
          <w:sz w:val="20"/>
          <w:szCs w:val="20"/>
        </w:rPr>
        <w:t>натощак(</w:t>
      </w:r>
      <w:proofErr w:type="gramEnd"/>
      <w:r>
        <w:rPr>
          <w:rFonts w:ascii="Tahoma" w:hAnsi="Tahoma" w:cs="Tahoma"/>
          <w:color w:val="1F497D"/>
          <w:sz w:val="20"/>
          <w:szCs w:val="20"/>
        </w:rPr>
        <w:t>паци</w:t>
      </w:r>
      <w:r>
        <w:rPr>
          <w:rFonts w:ascii="Tahoma" w:hAnsi="Tahoma" w:cs="Tahoma"/>
          <w:color w:val="1F497D"/>
          <w:sz w:val="20"/>
          <w:szCs w:val="20"/>
        </w:rPr>
        <w:softHyphen/>
        <w:t>ент не должен пить и есть в день исследования, а последний прием пищи должен быть накануне не позднее 20 часов).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ind w:left="720"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Symbol" w:hAnsi="Symbol" w:cs="Helvetica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Tahoma" w:hAnsi="Tahoma" w:cs="Tahoma"/>
          <w:color w:val="1F497D"/>
          <w:sz w:val="20"/>
          <w:szCs w:val="20"/>
        </w:rPr>
        <w:t xml:space="preserve">Для устранения газов допускается прием активированного угля или </w:t>
      </w:r>
      <w:proofErr w:type="spellStart"/>
      <w:r>
        <w:rPr>
          <w:rFonts w:ascii="Tahoma" w:hAnsi="Tahoma" w:cs="Tahoma"/>
          <w:color w:val="1F497D"/>
          <w:sz w:val="20"/>
          <w:szCs w:val="20"/>
        </w:rPr>
        <w:t>Энзистала</w:t>
      </w:r>
      <w:proofErr w:type="spellEnd"/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ind w:left="720"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Symbol" w:hAnsi="Symbol" w:cs="Helvetica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Tahoma" w:hAnsi="Tahoma" w:cs="Tahoma"/>
          <w:color w:val="1F497D"/>
          <w:sz w:val="20"/>
          <w:szCs w:val="20"/>
        </w:rPr>
        <w:t>Перед процедурой нельзя жевать резинку, рассасывать конфеты, леденцы и прочее.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ind w:left="720"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Symbol" w:hAnsi="Symbol" w:cs="Helvetica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Tahoma" w:hAnsi="Tahoma" w:cs="Tahoma"/>
          <w:color w:val="1F497D"/>
          <w:sz w:val="20"/>
          <w:szCs w:val="20"/>
        </w:rPr>
        <w:t>Запрещается курить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- при себе он должен иметь пеленку, полотенце,</w:t>
      </w:r>
    </w:p>
    <w:p w:rsidR="006246D0" w:rsidRDefault="006246D0" w:rsidP="006246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 </w:t>
      </w:r>
    </w:p>
    <w:p w:rsidR="004C6982" w:rsidRDefault="004C6982">
      <w:bookmarkStart w:id="0" w:name="_GoBack"/>
      <w:bookmarkEnd w:id="0"/>
    </w:p>
    <w:sectPr w:rsidR="004C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B"/>
    <w:rsid w:val="004C6982"/>
    <w:rsid w:val="006246D0"/>
    <w:rsid w:val="006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4A19-4254-41C7-A8EC-8D9601F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2019-10-22T14:29:00Z</dcterms:created>
  <dcterms:modified xsi:type="dcterms:W3CDTF">2019-10-22T14:29:00Z</dcterms:modified>
</cp:coreProperties>
</file>