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1E" w:rsidRPr="0004161E" w:rsidRDefault="0004161E" w:rsidP="0004161E">
      <w:pPr>
        <w:shd w:val="clear" w:color="auto" w:fill="FAFCFF"/>
        <w:spacing w:after="300" w:line="240" w:lineRule="auto"/>
        <w:textAlignment w:val="baseline"/>
        <w:outlineLvl w:val="2"/>
        <w:rPr>
          <w:rFonts w:ascii="Arial" w:eastAsia="Times New Roman" w:hAnsi="Arial" w:cs="Arial"/>
          <w:caps/>
          <w:color w:val="47B749"/>
          <w:sz w:val="36"/>
          <w:szCs w:val="36"/>
          <w:lang w:eastAsia="ru-RU"/>
        </w:rPr>
      </w:pPr>
      <w:r w:rsidRPr="0004161E">
        <w:rPr>
          <w:rFonts w:ascii="Arial" w:eastAsia="Times New Roman" w:hAnsi="Arial" w:cs="Arial"/>
          <w:caps/>
          <w:color w:val="47B749"/>
          <w:sz w:val="36"/>
          <w:szCs w:val="36"/>
          <w:lang w:eastAsia="ru-RU"/>
        </w:rPr>
        <w:t>4. ПОРЯДОК ГОСПИТАЛИЗАЦИИ И ВЫПИСКИ ПАЦИЕНТА.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4.1. Госпитализация в стационар осуществляется в следующих формах:</w:t>
      </w:r>
    </w:p>
    <w:p w:rsidR="0004161E" w:rsidRPr="0004161E" w:rsidRDefault="0004161E" w:rsidP="0004161E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планово по согласованию с заведующими отделениями;</w:t>
      </w:r>
    </w:p>
    <w:p w:rsidR="0004161E" w:rsidRPr="0004161E" w:rsidRDefault="0004161E" w:rsidP="0004161E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по экстренным показаниям по направлению врачей, фельдшеров поликлиники и ФАПов, бригад - отделения скорой медицинской помощи.</w:t>
      </w:r>
    </w:p>
    <w:p w:rsidR="0004161E" w:rsidRPr="0004161E" w:rsidRDefault="0004161E" w:rsidP="0004161E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в порядке перевода из другого лечебного учреждения сантранспортом;</w:t>
      </w:r>
    </w:p>
    <w:p w:rsidR="0004161E" w:rsidRPr="0004161E" w:rsidRDefault="0004161E" w:rsidP="0004161E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самостоятельное обращение пациента;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4.4. При плановой госпитализации при себе необходимо иметь следующие документы:</w:t>
      </w:r>
    </w:p>
    <w:p w:rsidR="0004161E" w:rsidRPr="0004161E" w:rsidRDefault="0004161E" w:rsidP="0004161E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Направление от врача поликлиники (ф 057/у)</w:t>
      </w:r>
    </w:p>
    <w:p w:rsidR="0004161E" w:rsidRPr="0004161E" w:rsidRDefault="0004161E" w:rsidP="0004161E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Страховой медицинский полис (либо полис ДМС) и его ксерокопия (для иногородних)</w:t>
      </w:r>
    </w:p>
    <w:p w:rsidR="0004161E" w:rsidRPr="0004161E" w:rsidRDefault="0004161E" w:rsidP="0004161E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Паспорт</w:t>
      </w:r>
    </w:p>
    <w:p w:rsidR="0004161E" w:rsidRPr="0004161E" w:rsidRDefault="0004161E" w:rsidP="0004161E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Данные флюорографии</w:t>
      </w:r>
    </w:p>
    <w:p w:rsidR="0004161E" w:rsidRPr="0004161E" w:rsidRDefault="0004161E" w:rsidP="0004161E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Гарантийное письмо (направление) страховой организации, в случае госпитализации за счет средств ДМС.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Срок годности справок и анализов – 7 дней, кровь на ВИЧ – 3 месяца, данные флюорографии - в течение 1 года.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4.5. Прием больных в стационар осуществляется: экстренных больных – круглосуточно; плановых –с 9.00 до 11.00.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4.6. В случае госпитализации больного в стационар врач обязан выяснить и записать в историю болезни сведения об эпидемическом окружении.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4.7. При госпитализации оформляется медицинская карта стационарного больного с заполнением всех необходимых пунктов, с оформлением добровольного информированного согласия на оказание медицинских вмешательств. В случае, когда состояние пациента не позволяет подписать согласие, собирается консилиум, определяющий объём медицинской помощи и вмешательств, или решение о медицинском вмешательстве принимается лечащим (дежурным) врачом с последующим уведомлением должностных лиц ЛПУ, гражданина и/или его законного представителя.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4.8. Вопрос о необходимости санитарной обработки решается дежурным врачом.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Санитарную обработку больного в установленном порядке проводит младший или средний медицинский персонал больницы.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lastRenderedPageBreak/>
        <w:t>4.9.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соответствующего отделения.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Средний медицинский персонал обязан ознакомить пациента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территории, и самовольный уход из отделения.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4.10.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Отказ оформляется в письменной форме, с подписью пациента, в случае отказа пациента от подписи, документ подписывает лечащий врач и заведующий отделением.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4.11. Выписка больного производится лечащим врачом по согласованию с заведующим отделением. В выходные и праздничные дни выписка осуществляется дежурным врачом больничной организации в соответствии с профилем заболевания. В день выписки из отделений стационара осуществляется заключительный осмотр пациента, на руки пациенту выдаётся выписной эпикриз с указанием сроков лечения, диагноза, рекомендаций, работающим пациентам оформляется листок временной нетрудоспособности.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В случае выписки из стационара пациента, нуждающегося в постороннем уходе (надзоре) родственников, лечащий врач устанавливает связь с родственниками, уточняет дату и время выписки, решает вместе с родственниками вопросы транспортировки (по необходимости) пациента домой или в другое учреждение.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Выписка из больницы разрешается:</w:t>
      </w:r>
    </w:p>
    <w:p w:rsidR="0004161E" w:rsidRPr="0004161E" w:rsidRDefault="0004161E" w:rsidP="0004161E">
      <w:pPr>
        <w:numPr>
          <w:ilvl w:val="0"/>
          <w:numId w:val="3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04161E" w:rsidRPr="0004161E" w:rsidRDefault="0004161E" w:rsidP="0004161E">
      <w:pPr>
        <w:numPr>
          <w:ilvl w:val="0"/>
          <w:numId w:val="3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при необходимости перевода больного в другое учреждение здравоохранения;</w:t>
      </w:r>
    </w:p>
    <w:p w:rsidR="0004161E" w:rsidRPr="0004161E" w:rsidRDefault="0004161E" w:rsidP="0004161E">
      <w:pPr>
        <w:numPr>
          <w:ilvl w:val="0"/>
          <w:numId w:val="3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по письменному требованию больного, если выписка пациента не угрожает жизни и здоровью и не опасна для окружающих.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4.12. Медицинская карта стационарного больного после выписки пациента из стационара оформляется и сдается на хранение в медицинский архив больницы, где хранится в течение 25 лет.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4.13.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(если история болезни передана на хранение в медицинский архив) пациент имеет право или его доверенное лицо (законный представитель) обратиться с письменным заявлением на имя руководителя медицинской организации.</w:t>
      </w:r>
    </w:p>
    <w:p w:rsidR="0004161E" w:rsidRPr="0004161E" w:rsidRDefault="0004161E" w:rsidP="0004161E">
      <w:pPr>
        <w:shd w:val="clear" w:color="auto" w:fill="FAFC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27323C"/>
          <w:sz w:val="21"/>
          <w:szCs w:val="21"/>
          <w:lang w:eastAsia="ru-RU"/>
        </w:rPr>
      </w:pPr>
      <w:r w:rsidRPr="0004161E">
        <w:rPr>
          <w:rFonts w:ascii="Arial" w:eastAsia="Times New Roman" w:hAnsi="Arial" w:cs="Arial"/>
          <w:color w:val="27323C"/>
          <w:sz w:val="21"/>
          <w:szCs w:val="21"/>
          <w:lang w:eastAsia="ru-RU"/>
        </w:rPr>
        <w:t>4.14. В случае доставки в медицинское учреждение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FC312A" w:rsidRDefault="00FC312A">
      <w:bookmarkStart w:id="0" w:name="_GoBack"/>
      <w:bookmarkEnd w:id="0"/>
    </w:p>
    <w:sectPr w:rsidR="00F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E2C"/>
    <w:multiLevelType w:val="multilevel"/>
    <w:tmpl w:val="859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20C40"/>
    <w:multiLevelType w:val="multilevel"/>
    <w:tmpl w:val="5C1C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F026C"/>
    <w:multiLevelType w:val="multilevel"/>
    <w:tmpl w:val="150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D6"/>
    <w:rsid w:val="0004161E"/>
    <w:rsid w:val="00147CD6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CE44-648A-42A0-927E-7609B88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2019-07-28T19:23:00Z</dcterms:created>
  <dcterms:modified xsi:type="dcterms:W3CDTF">2019-07-28T19:23:00Z</dcterms:modified>
</cp:coreProperties>
</file>