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BFF2" w14:textId="77777777" w:rsidR="00111F99" w:rsidRPr="00111F99" w:rsidRDefault="00111F99" w:rsidP="00111F99">
      <w:pPr>
        <w:pBdr>
          <w:bottom w:val="dotted" w:sz="6" w:space="8" w:color="053674"/>
        </w:pBd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</w:pPr>
      <w:hyperlink r:id="rId4" w:history="1">
        <w:r w:rsidRPr="00111F99">
          <w:rPr>
            <w:rFonts w:ascii="Verdana" w:eastAsia="Times New Roman" w:hAnsi="Verdana" w:cs="Times New Roman"/>
            <w:b/>
            <w:bCs/>
            <w:color w:val="053674"/>
            <w:kern w:val="36"/>
            <w:sz w:val="27"/>
            <w:szCs w:val="27"/>
            <w:lang w:eastAsia="ru-RU"/>
          </w:rPr>
          <w:t>Центр здоровья</w:t>
        </w:r>
      </w:hyperlink>
    </w:p>
    <w:p w14:paraId="3D479476" w14:textId="2E16B13C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0D93A14E" wp14:editId="6F15B03B">
            <wp:extent cx="2857500" cy="2771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3BEB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C62AA65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02FC0A1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2FDB575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6A272297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A66F9EE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B8F220F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1D1A8A5E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1E3B07BA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9A41A4C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0791CA80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F1251C2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CD787B1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37D9A31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3491449C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4401E36C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F08000"/>
          <w:sz w:val="21"/>
          <w:szCs w:val="21"/>
          <w:lang w:eastAsia="ru-RU"/>
        </w:rPr>
        <w:t>Заведующая отделением медицинской профилактики и Центром здоровья</w:t>
      </w:r>
    </w:p>
    <w:p w14:paraId="177E7C68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Батукова Анжела Юрьевна</w:t>
      </w:r>
    </w:p>
    <w:p w14:paraId="6A7750E9" w14:textId="77777777" w:rsidR="00111F99" w:rsidRPr="00111F99" w:rsidRDefault="00111F99" w:rsidP="00111F9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53674"/>
          <w:sz w:val="26"/>
          <w:szCs w:val="26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053674"/>
          <w:sz w:val="26"/>
          <w:szCs w:val="26"/>
          <w:lang w:eastAsia="ru-RU"/>
        </w:rPr>
        <w:t>О Центре</w:t>
      </w:r>
    </w:p>
    <w:p w14:paraId="7E67DE25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Центр здоровья открылся на базе поликлиники Жуковской ГКБ 11 января 2010 года (в соотв. с Постановлением Правительства РФ №413 от 18.05.2009 г. и Приказом Министерства здравоохранения РФ №302н от 10.06.2009 г.)</w:t>
      </w:r>
    </w:p>
    <w:p w14:paraId="71C23A08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 Центре здоровья Вы сможете оценить состояние своего здоровья, выявить факторы риска заболеваний, начать здоровый образ жизни, избавиться от вредных привычек</w:t>
      </w:r>
    </w:p>
    <w:p w14:paraId="43394A34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Обследование в Центре здоровья включает в себя:</w:t>
      </w:r>
    </w:p>
    <w:p w14:paraId="07E08C21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Исследование работы сердца - ЭКГ с определением ритма сердца, эффективности кровоснабжения, числа сердечных сокращений;</w:t>
      </w:r>
    </w:p>
    <w:p w14:paraId="4C6C7C4B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Оценка функции дыхания (спирометрия);</w:t>
      </w:r>
    </w:p>
    <w:p w14:paraId="78E92CD3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Измерение внутриглазного давления, остроты зрения, наличия астигматизма;</w:t>
      </w:r>
    </w:p>
    <w:p w14:paraId="246983DB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Определение уровней холестерина и сахара в крови;</w:t>
      </w:r>
    </w:p>
    <w:p w14:paraId="7EF41CEE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Измерение эффективности периферического кровотока (лодыжечно-плечевой индекс);</w:t>
      </w:r>
    </w:p>
    <w:p w14:paraId="7606D563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Определение состава тела (соотношение жировой, мышечной массы и воды);</w:t>
      </w:r>
    </w:p>
    <w:p w14:paraId="7F352BC6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Определение эффективности насыщения крови кислородом (пульсоксиметрия);</w:t>
      </w:r>
    </w:p>
    <w:p w14:paraId="35DD5207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• Осмотр стоматолога-гигиениста.</w:t>
      </w:r>
    </w:p>
    <w:p w14:paraId="06A09D34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lastRenderedPageBreak/>
        <w:t>По результатам обследования квалифицированные врачи делают заключение о состоянии здоровья человека, устанавливают наличие причин и факторов, неблагоприятно влияющих на организм (факторы риска), рекомендуют индивидуальную программу - как поддержать/сохранить и улучшить свое здоровье, уменьшив риски и угрозы болезни. При наличии показаний человек направляется к врачу-специалисту либо - при соответствии года диспансеризации - на углубленное диспансерное обследование.</w:t>
      </w:r>
    </w:p>
    <w:p w14:paraId="5ABB9261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 дальнейшем Вы можете следить за динамикой отдельных измененных показателей в течение года и проходить полный комплекс обследования ежегодно.</w:t>
      </w:r>
    </w:p>
    <w:p w14:paraId="68EB7FCF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2D93099C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  <w:t>Что даёт обследование в Центре здоровья?</w:t>
      </w:r>
    </w:p>
    <w:p w14:paraId="7CE45E3D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Регулярное ежегодное обследование основных систем организма позволяет контролировать состояние Вашего здоровья. Если лечащий врач назначил Вам лечение, у нас Вы можете уточнить эффективность его действия, благодаря исследованию отдельных измененных показателей в динамике после приема лекарств.</w:t>
      </w:r>
    </w:p>
    <w:p w14:paraId="60004FAE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Знание состояния своего организма и своих резервных возможностей может помочь при выборе решений об изменении образа жизни либо профессиональной деятельности, улучшать и поддерживать свое здоровье, рассчитав соответствие уровня физических нагрузок при занятиях физкультурой, контролировать успешность и адекватность их действия на организм, и многое другое.</w:t>
      </w:r>
    </w:p>
    <w:p w14:paraId="06FDBA6E" w14:textId="77777777" w:rsidR="00111F99" w:rsidRPr="00111F99" w:rsidRDefault="00111F99" w:rsidP="00111F99">
      <w:pPr>
        <w:shd w:val="clear" w:color="auto" w:fill="FFFFFF"/>
        <w:spacing w:after="24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Кроме того, обучая здоровому образу жизни родителей, мы помогаем всей семье - беречь не только здоровье взрослых, но и сохранить здоровье своих детей в будущем. А это - залог и семейного благополучия, возможность чаще чувствовать себя счастливым и стать более успешным в жизни.</w:t>
      </w:r>
    </w:p>
    <w:p w14:paraId="4EE5B6DF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  <w:t>ВНИМАНИЕ!</w:t>
      </w: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 Сотрудники Центра здоровья выезжают на предприятия города для обследования сотрудников по предварительным заявкам.</w:t>
      </w:r>
    </w:p>
    <w:p w14:paraId="5DA56998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  <w:t>Контакты:</w:t>
      </w:r>
    </w:p>
    <w:p w14:paraId="2DD0CB3B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МО, г. Жуковский, ул. Фрунзе, д. 1 (поликлиника ГБУЗ МО «Жуковская ГКБ»), каб. №41; запись на прием: 8-498-48-7-43-58; 8-495-556-03-19; e-mail:czzuk@bk.ru</w:t>
      </w:r>
    </w:p>
    <w:p w14:paraId="3E115633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hyperlink r:id="rId6" w:history="1">
        <w:r w:rsidRPr="00111F99">
          <w:rPr>
            <w:rFonts w:ascii="Verdana" w:eastAsia="Times New Roman" w:hAnsi="Verdana" w:cs="Times New Roman"/>
            <w:b/>
            <w:bCs/>
            <w:color w:val="FF8800"/>
            <w:sz w:val="21"/>
            <w:szCs w:val="21"/>
            <w:u w:val="single"/>
            <w:lang w:eastAsia="ru-RU"/>
          </w:rPr>
          <w:t>Здесь</w:t>
        </w:r>
      </w:hyperlink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 вы можете прочитать про отказ о отказе от курения</w:t>
      </w:r>
    </w:p>
    <w:p w14:paraId="3A24AC1C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2BEB6FE3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  <w:t>График работы</w:t>
      </w:r>
    </w:p>
    <w:p w14:paraId="02301669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пн- пт с 8 до 16 ч.; сб, вс - выходной</w:t>
      </w:r>
    </w:p>
    <w:p w14:paraId="09D85D70" w14:textId="77777777" w:rsidR="00111F99" w:rsidRPr="00111F99" w:rsidRDefault="00111F99" w:rsidP="00111F9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53674"/>
          <w:sz w:val="26"/>
          <w:szCs w:val="26"/>
          <w:lang w:eastAsia="ru-RU"/>
        </w:rPr>
      </w:pPr>
      <w:r w:rsidRPr="00111F99">
        <w:rPr>
          <w:rFonts w:ascii="Verdana" w:eastAsia="Times New Roman" w:hAnsi="Verdana" w:cs="Times New Roman"/>
          <w:b/>
          <w:bCs/>
          <w:color w:val="053674"/>
          <w:sz w:val="26"/>
          <w:szCs w:val="26"/>
          <w:lang w:eastAsia="ru-RU"/>
        </w:rPr>
        <w:t>Наш коллектив</w:t>
      </w:r>
    </w:p>
    <w:p w14:paraId="4C855A5F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Фролова Ирина Александровна - и.о. заведующей Центром, врач высшей врачебной категории по организации здравоохранения и общественному здоровью</w:t>
      </w:r>
    </w:p>
    <w:p w14:paraId="32E8C053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Дмитренко Татьяна Ивановна - Заслуженный врач РФ, врач-терапевт</w:t>
      </w:r>
    </w:p>
    <w:p w14:paraId="26270832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Беликова Любовь Степановна - врач-терапевт</w:t>
      </w:r>
    </w:p>
    <w:p w14:paraId="42722A0D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Маслова Маргарита Николаевна - врач-эндокринолог</w:t>
      </w:r>
    </w:p>
    <w:p w14:paraId="30C3FDEE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Тимошина Алёна Викторовна - старшая медицинская сестра</w:t>
      </w:r>
    </w:p>
    <w:p w14:paraId="69F158B1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Чвелева Лилия Харисовна - медицинская сестра высшей категория</w:t>
      </w:r>
    </w:p>
    <w:p w14:paraId="6AE47835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Бабайцева Лариса Сергеевна - медицинская сестра</w:t>
      </w:r>
    </w:p>
    <w:p w14:paraId="59E47766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Гайирбегова Аминат - медицинская сестра</w:t>
      </w:r>
    </w:p>
    <w:p w14:paraId="2CC55E7F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Колядина Екатерина Юрьевна - медицинская сестра</w:t>
      </w:r>
    </w:p>
    <w:p w14:paraId="2AC6EAD5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Лепёшкина Марина Евгеньевна - медицинская сестра</w:t>
      </w:r>
    </w:p>
    <w:p w14:paraId="2C2BA5CD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Магомедова Румият Багомедовна - медицинская сестра</w:t>
      </w:r>
    </w:p>
    <w:p w14:paraId="21847AB2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Третьякова Мария Васильевна - медицинская сестра</w:t>
      </w:r>
    </w:p>
    <w:p w14:paraId="7263D49B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111F99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Кондрашкина Татьяна Михайловна - гигиенист стоматологический</w:t>
      </w:r>
    </w:p>
    <w:p w14:paraId="7AE02542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04024500" w14:textId="77777777" w:rsidR="00111F99" w:rsidRPr="00111F99" w:rsidRDefault="00111F99" w:rsidP="00111F99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661DB364" w14:textId="1F414725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lastRenderedPageBreak/>
        <w:drawing>
          <wp:inline distT="0" distB="0" distL="0" distR="0" wp14:anchorId="739FF62A" wp14:editId="4A544E01">
            <wp:extent cx="5715000" cy="3695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7EB7B" w14:textId="0DA97165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5AB39860" wp14:editId="3FF0A2FC">
            <wp:extent cx="5715000" cy="393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9398" w14:textId="4A27691F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lastRenderedPageBreak/>
        <w:drawing>
          <wp:inline distT="0" distB="0" distL="0" distR="0" wp14:anchorId="36E9831A" wp14:editId="616DBE39">
            <wp:extent cx="5715000" cy="3629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F3C0" w14:textId="6BB9F01A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37574953" wp14:editId="4DBD2179">
            <wp:extent cx="5715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FC2B" w14:textId="516A8F62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lastRenderedPageBreak/>
        <w:drawing>
          <wp:inline distT="0" distB="0" distL="0" distR="0" wp14:anchorId="2AA4B691" wp14:editId="6611BC1D">
            <wp:extent cx="5715000" cy="456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DB48" w14:textId="76C535AF" w:rsidR="00111F99" w:rsidRPr="00111F99" w:rsidRDefault="00111F99" w:rsidP="00111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111F99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0BFCA21C" wp14:editId="3E4BA351">
            <wp:extent cx="57150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D7A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A9"/>
    <w:rsid w:val="00111F99"/>
    <w:rsid w:val="007914E2"/>
    <w:rsid w:val="009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92C8-9691-4D43-B36C-CF73FDB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F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gkb.ru/serv/serv2_224.php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zhgkb.ru/serv/serv2_64.php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2019-08-19T10:55:00Z</dcterms:created>
  <dcterms:modified xsi:type="dcterms:W3CDTF">2019-08-19T10:55:00Z</dcterms:modified>
</cp:coreProperties>
</file>