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0"/>
      </w:tblGrid>
      <w:tr w:rsidR="00B37223" w:rsidRPr="00B37223" w:rsidTr="00B372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223" w:rsidRPr="00B37223" w:rsidRDefault="00B37223" w:rsidP="00B37223">
            <w:pPr>
              <w:spacing w:after="0" w:line="240" w:lineRule="auto"/>
              <w:outlineLvl w:val="3"/>
              <w:rPr>
                <w:rFonts w:ascii="Garamond" w:eastAsia="Times New Roman" w:hAnsi="Garamond" w:cs="Times New Roman"/>
                <w:sz w:val="29"/>
                <w:szCs w:val="29"/>
                <w:lang w:eastAsia="ru-RU"/>
              </w:rPr>
            </w:pPr>
            <w:r w:rsidRPr="00B37223">
              <w:rPr>
                <w:rFonts w:ascii="Garamond" w:eastAsia="Times New Roman" w:hAnsi="Garamond" w:cs="Times New Roman"/>
                <w:sz w:val="29"/>
                <w:szCs w:val="29"/>
                <w:lang w:eastAsia="ru-RU"/>
              </w:rPr>
              <w:t>В амбулаторно-консультативном отделении у Вас есть возможность выполнения ультразвуковых исследований на современном оборудовании экспертного класса:</w:t>
            </w:r>
          </w:p>
          <w:p w:rsidR="00B37223" w:rsidRPr="00B37223" w:rsidRDefault="00B37223" w:rsidP="00B37223">
            <w:pPr>
              <w:numPr>
                <w:ilvl w:val="0"/>
                <w:numId w:val="1"/>
              </w:numPr>
              <w:spacing w:after="0" w:line="29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брюшной полости, забрюшинного пространства;</w:t>
            </w:r>
          </w:p>
          <w:p w:rsidR="00B37223" w:rsidRPr="00B37223" w:rsidRDefault="00B37223" w:rsidP="00B37223">
            <w:pPr>
              <w:numPr>
                <w:ilvl w:val="0"/>
                <w:numId w:val="1"/>
              </w:numPr>
              <w:spacing w:after="0" w:line="29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почек, мочевого пузыря;</w:t>
            </w:r>
          </w:p>
          <w:p w:rsidR="00B37223" w:rsidRPr="00B37223" w:rsidRDefault="00B37223" w:rsidP="00B37223">
            <w:pPr>
              <w:numPr>
                <w:ilvl w:val="0"/>
                <w:numId w:val="1"/>
              </w:numPr>
              <w:spacing w:after="0" w:line="29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предстательной железы с возможностью биопсии;</w:t>
            </w:r>
          </w:p>
          <w:p w:rsidR="00B37223" w:rsidRPr="00B37223" w:rsidRDefault="00B37223" w:rsidP="00B37223">
            <w:pPr>
              <w:numPr>
                <w:ilvl w:val="0"/>
                <w:numId w:val="1"/>
              </w:numPr>
              <w:spacing w:after="0" w:line="29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молочных желез;</w:t>
            </w:r>
          </w:p>
          <w:p w:rsidR="00B37223" w:rsidRPr="00B37223" w:rsidRDefault="00B37223" w:rsidP="00B37223">
            <w:pPr>
              <w:numPr>
                <w:ilvl w:val="0"/>
                <w:numId w:val="1"/>
              </w:numPr>
              <w:spacing w:after="0" w:line="29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щитовидной, паращитовидных желез;</w:t>
            </w:r>
          </w:p>
          <w:p w:rsidR="00B37223" w:rsidRPr="00B37223" w:rsidRDefault="00B37223" w:rsidP="00B37223">
            <w:pPr>
              <w:numPr>
                <w:ilvl w:val="0"/>
                <w:numId w:val="1"/>
              </w:numPr>
              <w:spacing w:after="0" w:line="29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малого таза у женщин;</w:t>
            </w:r>
          </w:p>
          <w:p w:rsidR="00B37223" w:rsidRPr="00B37223" w:rsidRDefault="00B37223" w:rsidP="00B37223">
            <w:pPr>
              <w:numPr>
                <w:ilvl w:val="0"/>
                <w:numId w:val="1"/>
              </w:numPr>
              <w:spacing w:after="0" w:line="29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 триплексное сканирование вен, артерий нижних и верхних конечностей, аорты и ее ветвей, </w:t>
            </w:r>
            <w:proofErr w:type="spellStart"/>
            <w:r w:rsidRPr="00B3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брахиоцефальных</w:t>
            </w:r>
            <w:proofErr w:type="spellEnd"/>
            <w:r w:rsidRPr="00B3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сосудов;</w:t>
            </w:r>
          </w:p>
          <w:p w:rsidR="00B37223" w:rsidRPr="00B37223" w:rsidRDefault="00B37223" w:rsidP="00B37223">
            <w:pPr>
              <w:numPr>
                <w:ilvl w:val="0"/>
                <w:numId w:val="1"/>
              </w:numPr>
              <w:spacing w:after="0" w:line="29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Эхокардиография.</w:t>
            </w:r>
          </w:p>
          <w:p w:rsidR="00B37223" w:rsidRPr="00B37223" w:rsidRDefault="00B37223" w:rsidP="00B37223">
            <w:pPr>
              <w:spacing w:after="0" w:line="240" w:lineRule="auto"/>
              <w:outlineLvl w:val="3"/>
              <w:rPr>
                <w:rFonts w:ascii="Garamond" w:eastAsia="Times New Roman" w:hAnsi="Garamond" w:cs="Times New Roman"/>
                <w:sz w:val="29"/>
                <w:szCs w:val="29"/>
                <w:lang w:eastAsia="ru-RU"/>
              </w:rPr>
            </w:pPr>
            <w:r w:rsidRPr="00B37223">
              <w:rPr>
                <w:rFonts w:ascii="Garamond" w:eastAsia="Times New Roman" w:hAnsi="Garamond" w:cs="Times New Roman"/>
                <w:sz w:val="29"/>
                <w:szCs w:val="29"/>
                <w:lang w:eastAsia="ru-RU"/>
              </w:rPr>
              <w:t xml:space="preserve">Записаться на исследование можно по телефону единого </w:t>
            </w:r>
            <w:proofErr w:type="spellStart"/>
            <w:r w:rsidRPr="00B37223">
              <w:rPr>
                <w:rFonts w:ascii="Garamond" w:eastAsia="Times New Roman" w:hAnsi="Garamond" w:cs="Times New Roman"/>
                <w:sz w:val="29"/>
                <w:szCs w:val="29"/>
                <w:lang w:eastAsia="ru-RU"/>
              </w:rPr>
              <w:t>колл</w:t>
            </w:r>
            <w:proofErr w:type="spellEnd"/>
            <w:r w:rsidRPr="00B37223">
              <w:rPr>
                <w:rFonts w:ascii="Garamond" w:eastAsia="Times New Roman" w:hAnsi="Garamond" w:cs="Times New Roman"/>
                <w:sz w:val="29"/>
                <w:szCs w:val="29"/>
                <w:lang w:eastAsia="ru-RU"/>
              </w:rPr>
              <w:t>-центра (с 08:00 до 20:00): (812) 576-50-50.</w:t>
            </w:r>
          </w:p>
          <w:p w:rsidR="00B37223" w:rsidRPr="00B37223" w:rsidRDefault="00B37223" w:rsidP="00B37223">
            <w:pPr>
              <w:spacing w:after="0" w:line="240" w:lineRule="auto"/>
              <w:outlineLvl w:val="3"/>
              <w:rPr>
                <w:rFonts w:ascii="Garamond" w:eastAsia="Times New Roman" w:hAnsi="Garamond" w:cs="Times New Roman"/>
                <w:sz w:val="29"/>
                <w:szCs w:val="29"/>
                <w:lang w:eastAsia="ru-RU"/>
              </w:rPr>
            </w:pPr>
            <w:r w:rsidRPr="00B37223">
              <w:rPr>
                <w:rFonts w:ascii="Garamond" w:eastAsia="Times New Roman" w:hAnsi="Garamond" w:cs="Times New Roman"/>
                <w:sz w:val="29"/>
                <w:szCs w:val="29"/>
                <w:lang w:eastAsia="ru-RU"/>
              </w:rPr>
              <w:t> </w:t>
            </w:r>
          </w:p>
          <w:p w:rsidR="00B37223" w:rsidRPr="00B37223" w:rsidRDefault="00B37223" w:rsidP="00B37223">
            <w:pPr>
              <w:spacing w:before="300" w:after="150" w:line="240" w:lineRule="auto"/>
              <w:outlineLvl w:val="1"/>
              <w:rPr>
                <w:rFonts w:ascii="Garamond" w:eastAsia="Times New Roman" w:hAnsi="Garamond" w:cs="Times New Roman"/>
                <w:sz w:val="45"/>
                <w:szCs w:val="45"/>
                <w:lang w:eastAsia="ru-RU"/>
              </w:rPr>
            </w:pPr>
            <w:r w:rsidRPr="00B37223">
              <w:rPr>
                <w:rFonts w:ascii="Garamond" w:eastAsia="Times New Roman" w:hAnsi="Garamond" w:cs="Times New Roman"/>
                <w:sz w:val="45"/>
                <w:szCs w:val="45"/>
                <w:lang w:eastAsia="ru-RU"/>
              </w:rPr>
              <w:t>Расписание забора анализов</w:t>
            </w:r>
          </w:p>
          <w:tbl>
            <w:tblPr>
              <w:tblW w:w="130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2"/>
              <w:gridCol w:w="2063"/>
              <w:gridCol w:w="2063"/>
              <w:gridCol w:w="2063"/>
              <w:gridCol w:w="2063"/>
              <w:gridCol w:w="2063"/>
              <w:gridCol w:w="2063"/>
            </w:tblGrid>
            <w:tr w:rsidR="00B37223" w:rsidRPr="00B37223" w:rsidTr="00B37223">
              <w:trPr>
                <w:tblHeader/>
              </w:trPr>
              <w:tc>
                <w:tcPr>
                  <w:tcW w:w="0" w:type="auto"/>
                  <w:tcBorders>
                    <w:bottom w:val="single" w:sz="6" w:space="0" w:color="999999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bookmarkStart w:id="0" w:name="_GoBack"/>
                  <w:r w:rsidRPr="00B37223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Исследование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999999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999999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bottom w:val="single" w:sz="6" w:space="0" w:color="999999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999999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bottom w:val="single" w:sz="6" w:space="0" w:color="999999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bottom w:val="single" w:sz="6" w:space="0" w:color="999999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СБ</w:t>
                  </w:r>
                </w:p>
              </w:tc>
            </w:tr>
            <w:tr w:rsidR="00B37223" w:rsidRPr="00B37223" w:rsidTr="00B37223"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327" w:lineRule="atLeast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Клинические и биохимические исследования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09:00–21:00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09:00–21:00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09:00–21:00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09:00–21:00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09:00–21:00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09:00–17:00</w:t>
                  </w:r>
                </w:p>
              </w:tc>
            </w:tr>
            <w:tr w:rsidR="00B37223" w:rsidRPr="00B37223" w:rsidTr="00B37223"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327" w:lineRule="atLeast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Бактериологические и иммунологические исследования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09:00–16:00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09:00–16:00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09:00–16:00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09:00–16:00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09:00–16:00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7223" w:rsidRPr="00B37223" w:rsidTr="00B37223"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327" w:lineRule="atLeast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Гормональные исследования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09:00–21:00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09:00–21:00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09:00–21:00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09:00–21:00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09:00–21:00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7223" w:rsidRPr="00B37223" w:rsidTr="00B37223"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327" w:lineRule="atLeast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Рентгенография (стандартная, в нескольких проекциях)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09:00–21:00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09:00–21:00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09:00–21:00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09:00–21:00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09:00–21:00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09:00–17:00</w:t>
                  </w:r>
                </w:p>
              </w:tc>
            </w:tr>
            <w:tr w:rsidR="00B37223" w:rsidRPr="00B37223" w:rsidTr="00B37223"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327" w:lineRule="atLeast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lastRenderedPageBreak/>
                    <w:t>Рентгеноскопия (</w:t>
                  </w:r>
                  <w:proofErr w:type="spellStart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эзофагогастроскопия</w:t>
                  </w:r>
                  <w:proofErr w:type="spellEnd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 xml:space="preserve"> с контрастом, </w:t>
                  </w:r>
                  <w:proofErr w:type="spellStart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энтероскопия</w:t>
                  </w:r>
                  <w:proofErr w:type="spellEnd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 xml:space="preserve">, </w:t>
                  </w:r>
                  <w:proofErr w:type="spellStart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ирригоскопия</w:t>
                  </w:r>
                  <w:proofErr w:type="spellEnd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09:00–14:00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37223" w:rsidRPr="00B37223" w:rsidTr="00B37223"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327" w:lineRule="atLeast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 xml:space="preserve">Спиральная компьютерная томография (органы грудной клетки, брюшной полости, малого таза, головной мозг, виртуальная </w:t>
                  </w:r>
                  <w:proofErr w:type="spellStart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колоноскопия</w:t>
                  </w:r>
                  <w:proofErr w:type="spellEnd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 xml:space="preserve">, бронхоскопия, а также все виды исследования с контрастированием, в </w:t>
                  </w:r>
                  <w:proofErr w:type="spellStart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т.ч</w:t>
                  </w:r>
                  <w:proofErr w:type="spellEnd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. ангиографические)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предварительной записи!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Круглосуточно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предварительной записи!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Круглосуточно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предварительной записи!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Круглосуточно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предварительной записи!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Круглосуточно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предварительной записи!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Круглосуточно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предварительной записи!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Круглосуточно</w:t>
                  </w:r>
                </w:p>
              </w:tc>
            </w:tr>
            <w:tr w:rsidR="00B37223" w:rsidRPr="00B37223" w:rsidTr="00B37223"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327" w:lineRule="atLeast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МРТ коленных суставов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предварительной записи!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09:00–13:00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предварительной записи!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09:00–13:00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предварительной записи!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09:00–13:00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предварительной записи!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09:00–13:00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предварительной записи!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09:00–13:00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нет приема</w:t>
                  </w:r>
                </w:p>
              </w:tc>
            </w:tr>
            <w:tr w:rsidR="00B37223" w:rsidRPr="00B37223" w:rsidTr="00B37223"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327" w:lineRule="atLeast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Эндоскопические исследования (</w:t>
                  </w:r>
                  <w:proofErr w:type="spellStart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фиброэзофагогастродуоденоскопия</w:t>
                  </w:r>
                  <w:proofErr w:type="spellEnd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 xml:space="preserve">, </w:t>
                  </w:r>
                  <w:proofErr w:type="spellStart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фиброколоноскопия</w:t>
                  </w:r>
                  <w:proofErr w:type="spellEnd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 xml:space="preserve">, </w:t>
                  </w:r>
                  <w:proofErr w:type="spellStart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фибробронхоскопия</w:t>
                  </w:r>
                  <w:proofErr w:type="spellEnd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) без анестезии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предварительной записи!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10:00–17:00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предварительной записи!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10:00–17:00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предварительной записи!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10:00–15:00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предварительной записи!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10:00–17:00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предварительной записи!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10:00–15:00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предварительной записи!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10:00–14:00</w:t>
                  </w:r>
                </w:p>
              </w:tc>
            </w:tr>
            <w:tr w:rsidR="00B37223" w:rsidRPr="00B37223" w:rsidTr="00B37223"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327" w:lineRule="atLeast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lastRenderedPageBreak/>
                    <w:t>Эндоскопические исследования (</w:t>
                  </w:r>
                  <w:proofErr w:type="spellStart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фиброэзофагогастродуоденоскопия</w:t>
                  </w:r>
                  <w:proofErr w:type="spellEnd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 xml:space="preserve">, </w:t>
                  </w:r>
                  <w:proofErr w:type="spellStart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фиброколоноскопия</w:t>
                  </w:r>
                  <w:proofErr w:type="spellEnd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 xml:space="preserve">, </w:t>
                  </w:r>
                  <w:proofErr w:type="spellStart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фибробронхоскопия</w:t>
                  </w:r>
                  <w:proofErr w:type="spellEnd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 xml:space="preserve">) с </w:t>
                  </w:r>
                  <w:proofErr w:type="spellStart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анестезиией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предварительной записи!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10:00–16:00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предварительной записи!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10:00–16:00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предварительной записи!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10:00–14:00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предварительной записи!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10:00–16:00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предварительной записи!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10:00–14:00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предварительной записи!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10:00–13:00 </w:t>
                  </w:r>
                </w:p>
              </w:tc>
            </w:tr>
            <w:tr w:rsidR="00B37223" w:rsidRPr="00B37223" w:rsidTr="00B37223"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327" w:lineRule="atLeast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УЗИ (мягких тканей, всех органов и полостей)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09:00–16:00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17:00–21:00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09:00–16:00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17:00–21:00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09:00–16:00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09:00–16:00</w:t>
                  </w:r>
                </w:p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17:00–21:00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09:00–16:00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09:00–17:00</w:t>
                  </w:r>
                </w:p>
              </w:tc>
            </w:tr>
            <w:tr w:rsidR="00B37223" w:rsidRPr="00B37223" w:rsidTr="00B37223"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327" w:lineRule="atLeast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ЭКГ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09:00–21:00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09:00–21:00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09:00–21:00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09:00–21:00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09:00–21:00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09:00–21:00</w:t>
                  </w:r>
                </w:p>
              </w:tc>
            </w:tr>
            <w:tr w:rsidR="00B37223" w:rsidRPr="00B37223" w:rsidTr="00B37223"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327" w:lineRule="atLeast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proofErr w:type="spellStart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Тредмил</w:t>
                  </w:r>
                  <w:proofErr w:type="spellEnd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-тест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13:00, 14:30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13:00, 14:30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13:00, 14:30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13:00, 14:30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13:00, 14:30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приема</w:t>
                  </w:r>
                </w:p>
              </w:tc>
            </w:tr>
            <w:tr w:rsidR="00B37223" w:rsidRPr="00B37223" w:rsidTr="00B37223"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327" w:lineRule="atLeast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Эхокардиография, Ультразвуковое дуплексное сканирование сосудов верхних и нижних конечностей, шеи, головы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09:15 – 15:15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09:15 – 15:15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09:15 – 15:15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09:15 – 15:15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09:15 – 15:15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нет приема</w:t>
                  </w:r>
                </w:p>
              </w:tc>
            </w:tr>
            <w:tr w:rsidR="00B37223" w:rsidRPr="00B37223" w:rsidTr="00B37223"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327" w:lineRule="atLeast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proofErr w:type="spellStart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Холтеровское</w:t>
                  </w:r>
                  <w:proofErr w:type="spellEnd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 xml:space="preserve"> </w:t>
                  </w:r>
                  <w:proofErr w:type="spellStart"/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мониторирование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09:15 – 15:15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09:15 – 15:15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09:15 – 15:15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09:15 – 15:15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09:15 – 15:15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приема</w:t>
                  </w:r>
                </w:p>
              </w:tc>
            </w:tr>
            <w:tr w:rsidR="00B37223" w:rsidRPr="00B37223" w:rsidTr="00B37223"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327" w:lineRule="atLeast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B37223">
                    <w:rPr>
                      <w:rFonts w:ascii="Georgia" w:eastAsia="Times New Roman" w:hAnsi="Georgia" w:cs="Times New Roman"/>
                      <w:lang w:eastAsia="ru-RU"/>
                    </w:rPr>
                    <w:t>Спирометрия, ФВД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before="240" w:after="240" w:line="29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13:00 – 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13:00 – 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13:00 – 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13:00 – 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13:00 – 15:00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5E5E5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B37223" w:rsidRPr="00B37223" w:rsidRDefault="00B37223" w:rsidP="00B37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приема</w:t>
                  </w:r>
                </w:p>
              </w:tc>
            </w:tr>
            <w:bookmarkEnd w:id="0"/>
          </w:tbl>
          <w:p w:rsidR="00B37223" w:rsidRPr="00B37223" w:rsidRDefault="00B37223" w:rsidP="00B3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7223" w:rsidRPr="00B37223" w:rsidRDefault="00B37223" w:rsidP="00B37223">
      <w:pPr>
        <w:shd w:val="clear" w:color="auto" w:fill="F5F6F7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hyperlink r:id="rId5" w:anchor="contacts-footer" w:history="1">
        <w:r w:rsidRPr="00B37223">
          <w:rPr>
            <w:rFonts w:ascii="Helvetica" w:eastAsia="Times New Roman" w:hAnsi="Helvetica" w:cs="Times New Roman"/>
            <w:i/>
            <w:iCs/>
            <w:color w:val="666666"/>
            <w:sz w:val="16"/>
            <w:szCs w:val="16"/>
            <w:u w:val="single"/>
            <w:lang w:eastAsia="ru-RU"/>
          </w:rPr>
          <w:t>Развернуть карту</w:t>
        </w:r>
      </w:hyperlink>
    </w:p>
    <w:p w:rsidR="0020428D" w:rsidRDefault="0020428D"/>
    <w:sectPr w:rsidR="0020428D" w:rsidSect="00B372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92B08"/>
    <w:multiLevelType w:val="multilevel"/>
    <w:tmpl w:val="1B90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FD"/>
    <w:rsid w:val="0020428D"/>
    <w:rsid w:val="00B37223"/>
    <w:rsid w:val="00D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E1003-D518-41DB-B4EB-B4E220FE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7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372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72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7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-6kcdhgbarxi0a0amgbd0bkv3fvg6cl.xn--p1ai/conta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2019-10-31T13:59:00Z</dcterms:created>
  <dcterms:modified xsi:type="dcterms:W3CDTF">2019-10-31T13:59:00Z</dcterms:modified>
</cp:coreProperties>
</file>