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B28" w:rsidRDefault="003A5B28" w:rsidP="003A5B28">
      <w:pPr>
        <w:pStyle w:val="p4"/>
        <w:shd w:val="clear" w:color="auto" w:fill="FFFFFF"/>
        <w:spacing w:before="0" w:beforeAutospacing="0" w:after="0" w:afterAutospacing="0"/>
        <w:jc w:val="center"/>
        <w:rPr>
          <w:rFonts w:ascii="Helvetica" w:hAnsi="Helvetica" w:cs="Helvetica"/>
          <w:color w:val="666666"/>
          <w:sz w:val="22"/>
          <w:szCs w:val="22"/>
        </w:rPr>
      </w:pPr>
      <w:r>
        <w:rPr>
          <w:rStyle w:val="a3"/>
          <w:rFonts w:ascii="Helvetica" w:hAnsi="Helvetica" w:cs="Helvetica"/>
          <w:color w:val="666666"/>
          <w:sz w:val="22"/>
          <w:szCs w:val="22"/>
        </w:rPr>
        <w:t>Положение</w:t>
      </w:r>
      <w:r>
        <w:rPr>
          <w:rFonts w:ascii="Helvetica" w:hAnsi="Helvetica" w:cs="Helvetica"/>
          <w:color w:val="666666"/>
          <w:sz w:val="22"/>
          <w:szCs w:val="22"/>
        </w:rPr>
        <w:br/>
      </w:r>
      <w:r>
        <w:rPr>
          <w:rStyle w:val="a3"/>
          <w:rFonts w:ascii="Helvetica" w:hAnsi="Helvetica" w:cs="Helvetica"/>
          <w:color w:val="666666"/>
          <w:sz w:val="22"/>
          <w:szCs w:val="22"/>
        </w:rPr>
        <w:t>по организации предоставления платных медицинских услуг</w:t>
      </w:r>
      <w:r>
        <w:rPr>
          <w:rFonts w:ascii="Helvetica" w:hAnsi="Helvetica" w:cs="Helvetica"/>
          <w:color w:val="666666"/>
          <w:sz w:val="22"/>
          <w:szCs w:val="22"/>
        </w:rPr>
        <w:br/>
      </w:r>
      <w:r>
        <w:rPr>
          <w:rStyle w:val="a3"/>
          <w:rFonts w:ascii="Helvetica" w:hAnsi="Helvetica" w:cs="Helvetica"/>
          <w:color w:val="666666"/>
          <w:sz w:val="22"/>
          <w:szCs w:val="22"/>
        </w:rPr>
        <w:t>в ГБУЗ НО «Нижегородский областной неврологический госпиталь ветеранов войн »</w:t>
      </w:r>
    </w:p>
    <w:p w:rsidR="003A5B28" w:rsidRDefault="003A5B28" w:rsidP="003A5B28">
      <w:pPr>
        <w:pStyle w:val="p5"/>
        <w:shd w:val="clear" w:color="auto" w:fill="FFFFFF"/>
        <w:spacing w:before="0" w:beforeAutospacing="0" w:after="0" w:afterAutospacing="0"/>
        <w:ind w:firstLine="360"/>
        <w:jc w:val="both"/>
        <w:rPr>
          <w:rFonts w:ascii="Helvetica" w:hAnsi="Helvetica" w:cs="Helvetica"/>
          <w:color w:val="666666"/>
          <w:sz w:val="22"/>
          <w:szCs w:val="22"/>
        </w:rPr>
      </w:pPr>
      <w:r>
        <w:rPr>
          <w:rFonts w:ascii="Helvetica" w:hAnsi="Helvetica" w:cs="Helvetica"/>
          <w:color w:val="666666"/>
          <w:sz w:val="22"/>
          <w:szCs w:val="22"/>
        </w:rPr>
        <w:t>Настоящее положение разработано в соответствии с Постановлением Правительства РФ от 4.10.2012 г. N 1006 «Об утверждении Правил предоставления медицинскими организациями платных медицинских услуг, частью 7 статьи 84 Федерального закона "Об основах охраны здоровья граждан в Российской Федерации" и статьей 39 1 Закона Российской Федерации "О защите прав потребителей" Правительство Российской Федерации, Приказом Министерства здравоохранения Нижегородской области от 29.12.2007 № 1578-в «Об организации платных медицинских услуг подведомственными учреждениями здравоохранения».</w:t>
      </w:r>
    </w:p>
    <w:p w:rsidR="003A5B28" w:rsidRDefault="003A5B28" w:rsidP="003A5B28">
      <w:pPr>
        <w:pStyle w:val="p6"/>
        <w:shd w:val="clear" w:color="auto" w:fill="FFFFFF"/>
        <w:spacing w:before="0" w:beforeAutospacing="0" w:after="0" w:afterAutospacing="0"/>
        <w:ind w:left="360"/>
        <w:jc w:val="center"/>
        <w:rPr>
          <w:rFonts w:ascii="Helvetica" w:hAnsi="Helvetica" w:cs="Helvetica"/>
          <w:color w:val="666666"/>
          <w:sz w:val="22"/>
          <w:szCs w:val="22"/>
        </w:rPr>
      </w:pPr>
      <w:r>
        <w:rPr>
          <w:rStyle w:val="s3"/>
          <w:rFonts w:ascii="Helvetica" w:hAnsi="Helvetica" w:cs="Helvetica"/>
          <w:b/>
          <w:bCs/>
          <w:color w:val="666666"/>
          <w:sz w:val="22"/>
          <w:szCs w:val="22"/>
        </w:rPr>
        <w:t>I. Общие положения.</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1. Настоящие Правила определяют порядок и условия предоставления платных медицинских услуг во всех подразделения ГБУЗ НО НОНГВВ организациями гражданам платных медицинских услуг.</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2. Для целей настоящих Правил используются следующие основные понятия:</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"исполнитель" - медицинская организация, предоставляющая платные медицинские услуги потребителям.</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3. Платные медицинские услуги предоставляются ГБУЗ НО НОНГВВ на основании лицензии ЛО52-01-003344 от 08 августа 2013г и разрешения Министерства здравоохранения Нижегородской области № 47 от 26.01.2009г.</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5. Информация о Положении по организации предоставлении платных медицинских услуг в ГБУЗ НО НОНГВВ доводится до сведения потребителя (заказчик) в доступной форме на информационном стенде.</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Style w:val="s3"/>
          <w:rFonts w:ascii="Helvetica" w:hAnsi="Helvetica" w:cs="Helvetica"/>
          <w:b/>
          <w:bCs/>
          <w:color w:val="666666"/>
          <w:sz w:val="22"/>
          <w:szCs w:val="22"/>
        </w:rPr>
        <w:t>II. Условия предоставления платных медицинских услуг</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1.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2. ГБУЗ НО НОНГВВ имеют право предоставлять платные медицинские услуги:</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lastRenderedPageBreak/>
        <w:t>установление индивидуального поста медицинского наблюдения при лечении в условиях стационара;</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б) при предоставлении медицинских услуг анонимно, за исключением случаев, предусмотренных законодательством Российской Федерации;</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3. Порядок определения цен (тарифов) на медицинские услуги, предоставляемые в ГБУЗ НОН НОНГВВ, устанавливаются органами, осуществляющими функции и полномочия учредителей.</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4. При предоставлении платных медицинских услуг в ГБУЗ НОН НОНГВВ соблюдаются порядки оказания медицинской помощи, утвержденные Министерством здравоохранения Российской Федерации.</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5.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A5B28" w:rsidRDefault="003A5B28" w:rsidP="003A5B28">
      <w:pPr>
        <w:pStyle w:val="p10"/>
        <w:shd w:val="clear" w:color="auto" w:fill="FFFFFF"/>
        <w:spacing w:before="0" w:beforeAutospacing="0" w:after="0" w:afterAutospacing="0"/>
        <w:jc w:val="center"/>
        <w:rPr>
          <w:rFonts w:ascii="Helvetica" w:hAnsi="Helvetica" w:cs="Helvetica"/>
          <w:color w:val="666666"/>
          <w:sz w:val="22"/>
          <w:szCs w:val="22"/>
        </w:rPr>
      </w:pPr>
      <w:r>
        <w:rPr>
          <w:rStyle w:val="s3"/>
          <w:rFonts w:ascii="Helvetica" w:hAnsi="Helvetica" w:cs="Helvetica"/>
          <w:b/>
          <w:bCs/>
          <w:color w:val="666666"/>
          <w:sz w:val="22"/>
          <w:szCs w:val="22"/>
        </w:rPr>
        <w:t>III. Информация об исполнителе и предоставляемых им медицинских услугах</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1. ГБУЗ НО НОНГВВ обязан предоставить посредством размещения на информационных стендах информацию, содержащую следующие сведения:</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а) Наименование учреждения</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б) адрес места нахождения, данные документа, подтверждающего факт внесения сведений о ГБУЗ НО НОНГВВ в Единый государственный реестр юридических лиц, с указанием органа, осуществившего государственную регистрацию;</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д) порядок и условия предоставления медицинской помощи в соответствии с программой и территориальной программой;</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ж) режим работы ГБУЗ НО НОНГВВ, график работы медицинских работников, участвующих в предоставлении платных медицинских услуг;</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2. Информация, размещенная на информационных стендах доступна неограниченному кругу лиц в течение всего рабочего времени ГБУЗ НО НОНГВВ</w:t>
      </w:r>
      <w:r>
        <w:rPr>
          <w:rStyle w:val="s4"/>
          <w:rFonts w:ascii="Helvetica" w:hAnsi="Helvetica" w:cs="Helvetica"/>
          <w:color w:val="666666"/>
          <w:sz w:val="22"/>
          <w:szCs w:val="22"/>
        </w:rPr>
        <w:t>.</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lastRenderedPageBreak/>
        <w:t>3. Исполнитель предоставляет для ознакомления по требованию потребителя и (или) заказчика:</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а) копию учредительного документа медицинской организации</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а) порядки оказания медицинской помощи и стандарты медицинской помощи, применяемые при предоставлении платных медицинских услуг;</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г) другие сведения, относящиеся к предмету договора.</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3A5B28" w:rsidRDefault="003A5B28" w:rsidP="003A5B28">
      <w:pPr>
        <w:pStyle w:val="p4"/>
        <w:shd w:val="clear" w:color="auto" w:fill="FFFFFF"/>
        <w:spacing w:before="0" w:beforeAutospacing="0" w:after="0" w:afterAutospacing="0"/>
        <w:jc w:val="center"/>
        <w:rPr>
          <w:rFonts w:ascii="Helvetica" w:hAnsi="Helvetica" w:cs="Helvetica"/>
          <w:color w:val="666666"/>
          <w:sz w:val="22"/>
          <w:szCs w:val="22"/>
        </w:rPr>
      </w:pPr>
      <w:r>
        <w:rPr>
          <w:rStyle w:val="s3"/>
          <w:rFonts w:ascii="Helvetica" w:hAnsi="Helvetica" w:cs="Helvetica"/>
          <w:b/>
          <w:bCs/>
          <w:color w:val="666666"/>
          <w:sz w:val="22"/>
          <w:szCs w:val="22"/>
        </w:rPr>
        <w:t>IV. Порядок заключения договора и оплаты медицинских услуг</w:t>
      </w:r>
    </w:p>
    <w:p w:rsidR="003A5B28" w:rsidRDefault="003A5B28" w:rsidP="003A5B28">
      <w:pPr>
        <w:pStyle w:val="p9"/>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22"/>
          <w:szCs w:val="22"/>
        </w:rPr>
        <w:t>1. Договор заключается потребителем (заказчиком) и исполнителем в письменной форме.</w:t>
      </w:r>
    </w:p>
    <w:p w:rsidR="003A5B28" w:rsidRDefault="003A5B28" w:rsidP="003A5B28">
      <w:pPr>
        <w:pStyle w:val="p9"/>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22"/>
          <w:szCs w:val="22"/>
        </w:rPr>
        <w:t>2. Договор должен содержать:</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а) сведения об исполнителе:</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наименование медицинской организации,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б) фамилию, имя и отчество (если имеется), адрес места жительства и телефон потребителя (законного представителя потребителя);</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фамилию, имя и отчество (если имеется), адрес места жительства и телефон заказчика - физического лица;</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наименование и адрес места нахождения заказчика - юридического лица;</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в) перечень платных медицинских услуг, предоставляемых в соответствии с договором;</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г) стоимость платных медицинских услуг, сроки и порядок их оплаты;</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д) условия и сроки предоставления платных медицинских услуг;</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ж) ответственность сторон за невыполнение условий договора;</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з) порядок изменения и расторжения договора;</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и) иные условия, определяемые по соглашению сторон.</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3.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4.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lastRenderedPageBreak/>
        <w:t>5.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Без согласия потребителя (заказчика) исполнитель не вправе предоставлять дополнительные медицинские услуги на возмездной основе.</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6.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7.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3A5B28" w:rsidRDefault="003A5B28" w:rsidP="003A5B28">
      <w:pPr>
        <w:pStyle w:val="p9"/>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22"/>
          <w:szCs w:val="22"/>
        </w:rPr>
        <w:t>8. Потребитель (заказчик) обязан оплатить предоставленную исполнителем медицинскую услугу в сроки и в порядке, которые определены договором.</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9.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10.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3A5B28" w:rsidRDefault="003A5B28" w:rsidP="003A5B28">
      <w:pPr>
        <w:pStyle w:val="p9"/>
        <w:shd w:val="clear" w:color="auto" w:fill="FFFFFF"/>
        <w:spacing w:before="0" w:beforeAutospacing="0" w:after="0" w:afterAutospacing="0"/>
        <w:rPr>
          <w:rFonts w:ascii="Helvetica" w:hAnsi="Helvetica" w:cs="Helvetica"/>
          <w:color w:val="666666"/>
          <w:sz w:val="22"/>
          <w:szCs w:val="22"/>
        </w:rPr>
      </w:pPr>
      <w:r>
        <w:rPr>
          <w:rFonts w:ascii="Helvetica" w:hAnsi="Helvetica" w:cs="Helvetica"/>
          <w:color w:val="666666"/>
          <w:sz w:val="22"/>
          <w:szCs w:val="22"/>
        </w:rPr>
        <w:t>11.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3A5B28" w:rsidRDefault="003A5B28" w:rsidP="003A5B28">
      <w:pPr>
        <w:pStyle w:val="p4"/>
        <w:shd w:val="clear" w:color="auto" w:fill="FFFFFF"/>
        <w:spacing w:before="0" w:beforeAutospacing="0" w:after="0" w:afterAutospacing="0"/>
        <w:jc w:val="center"/>
        <w:rPr>
          <w:rFonts w:ascii="Helvetica" w:hAnsi="Helvetica" w:cs="Helvetica"/>
          <w:color w:val="666666"/>
          <w:sz w:val="22"/>
          <w:szCs w:val="22"/>
        </w:rPr>
      </w:pPr>
      <w:r>
        <w:rPr>
          <w:rFonts w:ascii="Helvetica" w:hAnsi="Helvetica" w:cs="Helvetica"/>
          <w:color w:val="666666"/>
          <w:sz w:val="22"/>
          <w:szCs w:val="22"/>
        </w:rPr>
        <w:t>V. Порядок предоставления платных медицинских услуг</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1.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2.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3. Исполнитель предоставляет потребителю (законному представителю потребителя) по его требованию и в доступной для него форме информацию:</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4.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3A5B28" w:rsidRDefault="003A5B28" w:rsidP="003A5B28">
      <w:pPr>
        <w:pStyle w:val="p4"/>
        <w:shd w:val="clear" w:color="auto" w:fill="FFFFFF"/>
        <w:spacing w:before="0" w:beforeAutospacing="0" w:after="0" w:afterAutospacing="0"/>
        <w:jc w:val="center"/>
        <w:rPr>
          <w:rFonts w:ascii="Helvetica" w:hAnsi="Helvetica" w:cs="Helvetica"/>
          <w:color w:val="666666"/>
          <w:sz w:val="22"/>
          <w:szCs w:val="22"/>
        </w:rPr>
      </w:pPr>
      <w:r>
        <w:rPr>
          <w:rStyle w:val="s3"/>
          <w:rFonts w:ascii="Helvetica" w:hAnsi="Helvetica" w:cs="Helvetica"/>
          <w:b/>
          <w:bCs/>
          <w:color w:val="666666"/>
          <w:sz w:val="22"/>
          <w:szCs w:val="22"/>
        </w:rPr>
        <w:lastRenderedPageBreak/>
        <w:t>VI. Ответственность исполнителя и контроль за предоставлением платных медицинских услуг</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r>
        <w:rPr>
          <w:rStyle w:val="s4"/>
          <w:rFonts w:ascii="Helvetica" w:hAnsi="Helvetica" w:cs="Helvetica"/>
          <w:color w:val="666666"/>
          <w:sz w:val="22"/>
          <w:szCs w:val="22"/>
        </w:rPr>
        <w:t>.</w:t>
      </w:r>
    </w:p>
    <w:p w:rsidR="003A5B28" w:rsidRDefault="003A5B28" w:rsidP="003A5B28">
      <w:pPr>
        <w:pStyle w:val="p7"/>
        <w:shd w:val="clear" w:color="auto" w:fill="FFFFFF"/>
        <w:spacing w:before="0" w:beforeAutospacing="0" w:after="0" w:afterAutospacing="0"/>
        <w:jc w:val="both"/>
        <w:rPr>
          <w:rFonts w:ascii="Helvetica" w:hAnsi="Helvetica" w:cs="Helvetica"/>
          <w:color w:val="666666"/>
          <w:sz w:val="22"/>
          <w:szCs w:val="22"/>
        </w:rPr>
      </w:pPr>
      <w:r>
        <w:rPr>
          <w:rFonts w:ascii="Helvetica" w:hAnsi="Helvetica" w:cs="Helvetica"/>
          <w:color w:val="666666"/>
          <w:sz w:val="22"/>
          <w:szCs w:val="22"/>
        </w:rPr>
        <w:t>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762246" w:rsidRDefault="00762246">
      <w:bookmarkStart w:id="0" w:name="_GoBack"/>
      <w:bookmarkEnd w:id="0"/>
    </w:p>
    <w:sectPr w:rsidR="007622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9"/>
    <w:rsid w:val="00377459"/>
    <w:rsid w:val="003A5B28"/>
    <w:rsid w:val="00762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32F94-02B7-4E86-B692-E63879D59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4">
    <w:name w:val="p4"/>
    <w:basedOn w:val="a"/>
    <w:rsid w:val="003A5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3A5B28"/>
    <w:rPr>
      <w:b/>
      <w:bCs/>
    </w:rPr>
  </w:style>
  <w:style w:type="paragraph" w:customStyle="1" w:styleId="p5">
    <w:name w:val="p5"/>
    <w:basedOn w:val="a"/>
    <w:rsid w:val="003A5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3A5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A5B28"/>
  </w:style>
  <w:style w:type="paragraph" w:customStyle="1" w:styleId="p7">
    <w:name w:val="p7"/>
    <w:basedOn w:val="a"/>
    <w:rsid w:val="003A5B2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3A5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A5B28"/>
  </w:style>
  <w:style w:type="paragraph" w:customStyle="1" w:styleId="p9">
    <w:name w:val="p9"/>
    <w:basedOn w:val="a"/>
    <w:rsid w:val="003A5B2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5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2319</Words>
  <Characters>13220</Characters>
  <Application>Microsoft Office Word</Application>
  <DocSecurity>0</DocSecurity>
  <Lines>110</Lines>
  <Paragraphs>31</Paragraphs>
  <ScaleCrop>false</ScaleCrop>
  <Company>SPecialiST RePack</Company>
  <LinksUpToDate>false</LinksUpToDate>
  <CharactersWithSpaces>15508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2019-09-03T05:28:00Z</dcterms:created>
  <dcterms:modified xsi:type="dcterms:W3CDTF">2019-09-03T05:28:00Z</dcterms:modified>
</cp:coreProperties>
</file>