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DD" w:rsidRPr="009177DD" w:rsidRDefault="009177DD" w:rsidP="009177D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8424C"/>
          <w:kern w:val="36"/>
          <w:sz w:val="45"/>
          <w:szCs w:val="45"/>
          <w:lang w:eastAsia="ru-RU"/>
        </w:rPr>
      </w:pPr>
      <w:r w:rsidRPr="009177DD">
        <w:rPr>
          <w:rFonts w:ascii="Arial" w:eastAsia="Times New Roman" w:hAnsi="Arial" w:cs="Arial"/>
          <w:b/>
          <w:bCs/>
          <w:color w:val="38424C"/>
          <w:kern w:val="36"/>
          <w:sz w:val="45"/>
          <w:szCs w:val="45"/>
          <w:lang w:eastAsia="ru-RU"/>
        </w:rPr>
        <w:t>Правила госпитализации</w:t>
      </w:r>
    </w:p>
    <w:p w:rsidR="009177DD" w:rsidRPr="009177DD" w:rsidRDefault="009177DD" w:rsidP="009177DD">
      <w:pPr>
        <w:spacing w:after="288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Медицинская помощь в стационарных условиях оказывается пациентам при наличии медицинских показаний, которые требуют круглосуточного медицинского наблюдения (за исключением дневного стационара), применения интенсивных методов лечения и (или) изоляции, в том числе по эпидемическим показаниям. Госпитализация гражданина осуществляется:</w:t>
      </w:r>
    </w:p>
    <w:p w:rsidR="009177DD" w:rsidRPr="009177DD" w:rsidRDefault="009177DD" w:rsidP="009177DD">
      <w:pPr>
        <w:numPr>
          <w:ilvl w:val="0"/>
          <w:numId w:val="1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 направлению лечащего врача, оказывающего первичную врачебную медико- санитарную помощь, а также первичную специализированную медико-санитарную помощь, включая врачей-специалистов медицинских организаций, оказывающих специализированную, в том числе высокотехнологичную, медицинскую помощь, в порядке, установленном уполномоченным органом;</w:t>
      </w:r>
    </w:p>
    <w:p w:rsidR="009177DD" w:rsidRPr="009177DD" w:rsidRDefault="009177DD" w:rsidP="009177DD">
      <w:pPr>
        <w:numPr>
          <w:ilvl w:val="0"/>
          <w:numId w:val="1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Бригадами скорой медицинской помощи, осуществляющими медицинскую эвакуации и госпитализацию по экстренным или неотложным медицинским показаниям;</w:t>
      </w:r>
    </w:p>
    <w:p w:rsidR="009177DD" w:rsidRPr="009177DD" w:rsidRDefault="009177DD" w:rsidP="009177DD">
      <w:pPr>
        <w:numPr>
          <w:ilvl w:val="0"/>
          <w:numId w:val="1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 самостоятельном обращении гражданина по экстренным медицинским показаниям.</w:t>
      </w:r>
    </w:p>
    <w:p w:rsidR="009177DD" w:rsidRPr="009177DD" w:rsidRDefault="009177DD" w:rsidP="009177DD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9177DD" w:rsidRPr="009177DD" w:rsidRDefault="009177DD" w:rsidP="009177DD">
      <w:pPr>
        <w:spacing w:before="240" w:after="192" w:line="360" w:lineRule="atLeast"/>
        <w:outlineLvl w:val="1"/>
        <w:rPr>
          <w:rFonts w:ascii="inherit" w:eastAsia="Times New Roman" w:hAnsi="inherit" w:cs="Arial"/>
          <w:b/>
          <w:bCs/>
          <w:color w:val="222222"/>
          <w:sz w:val="30"/>
          <w:szCs w:val="30"/>
          <w:lang w:eastAsia="ru-RU"/>
        </w:rPr>
      </w:pPr>
      <w:r w:rsidRPr="009177DD">
        <w:rPr>
          <w:rFonts w:ascii="inherit" w:eastAsia="Times New Roman" w:hAnsi="inherit" w:cs="Arial"/>
          <w:b/>
          <w:bCs/>
          <w:color w:val="222222"/>
          <w:sz w:val="30"/>
          <w:szCs w:val="30"/>
          <w:lang w:eastAsia="ru-RU"/>
        </w:rPr>
        <w:t>Основные нормативные документы, регламентирующие порядок и условия предоставления пациентам стационарной медицинской помощи:</w:t>
      </w:r>
    </w:p>
    <w:p w:rsidR="009177DD" w:rsidRPr="009177DD" w:rsidRDefault="009177DD" w:rsidP="009177DD">
      <w:pPr>
        <w:numPr>
          <w:ilvl w:val="0"/>
          <w:numId w:val="2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Приказ МЗ и СР РФ от 21.11.2011 г. №323-ФЗ «Об основах охраны здоровья граждан Российской Федерации»;</w:t>
      </w:r>
    </w:p>
    <w:p w:rsidR="009177DD" w:rsidRPr="009177DD" w:rsidRDefault="009177DD" w:rsidP="009177DD">
      <w:pPr>
        <w:numPr>
          <w:ilvl w:val="0"/>
          <w:numId w:val="2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Приказ МЗ и СР РФ от 28.02.2011 г. №158н «Об утверждении правил ОМС»;</w:t>
      </w:r>
    </w:p>
    <w:p w:rsidR="009177DD" w:rsidRPr="009177DD" w:rsidRDefault="009177DD" w:rsidP="009177DD">
      <w:pPr>
        <w:numPr>
          <w:ilvl w:val="0"/>
          <w:numId w:val="2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Территориальная программа государственных гарантий бесплатного оказания медицинской помощи населению Тульской области.</w:t>
      </w:r>
    </w:p>
    <w:p w:rsidR="009177DD" w:rsidRPr="009177DD" w:rsidRDefault="009177DD" w:rsidP="009177DD">
      <w:pPr>
        <w:spacing w:before="288" w:after="288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Госпитализация в кардиологическое отделение ГУЗ "Городская больница № 13 г. Тулы" осуществляется в соответствии с приказом от 20.01.2014 года № 41-осн. " О порядке маршрутизации пациентов кардиологического профиля, кроме острого коронарного синдрома" Министерства здравоохранения Тульской области.</w:t>
      </w:r>
    </w:p>
    <w:p w:rsidR="009177DD" w:rsidRPr="009177DD" w:rsidRDefault="009177DD" w:rsidP="009177DD">
      <w:pPr>
        <w:numPr>
          <w:ilvl w:val="0"/>
          <w:numId w:val="3"/>
        </w:numPr>
        <w:spacing w:after="0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5" w:tgtFrame="_blank" w:history="1">
        <w:r w:rsidRPr="009177DD">
          <w:rPr>
            <w:rFonts w:ascii="Arial" w:eastAsia="Times New Roman" w:hAnsi="Arial" w:cs="Arial"/>
            <w:color w:val="B70052"/>
            <w:sz w:val="20"/>
            <w:szCs w:val="20"/>
            <w:u w:val="single"/>
            <w:bdr w:val="none" w:sz="0" w:space="0" w:color="auto" w:frame="1"/>
            <w:lang w:eastAsia="ru-RU"/>
          </w:rPr>
          <w:t>Приказ "О порядке маршрутизации пациентов кардиологического профиля, кроме острого коронарного синдрома"</w:t>
        </w:r>
      </w:hyperlink>
    </w:p>
    <w:p w:rsidR="009177DD" w:rsidRPr="009177DD" w:rsidRDefault="009177DD" w:rsidP="009177DD">
      <w:pPr>
        <w:numPr>
          <w:ilvl w:val="0"/>
          <w:numId w:val="3"/>
        </w:numPr>
        <w:spacing w:after="0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6" w:tgtFrame="_blank" w:history="1">
        <w:r w:rsidRPr="009177DD">
          <w:rPr>
            <w:rFonts w:ascii="Arial" w:eastAsia="Times New Roman" w:hAnsi="Arial" w:cs="Arial"/>
            <w:color w:val="B70052"/>
            <w:sz w:val="20"/>
            <w:szCs w:val="20"/>
            <w:u w:val="single"/>
            <w:bdr w:val="none" w:sz="0" w:space="0" w:color="auto" w:frame="1"/>
            <w:lang w:eastAsia="ru-RU"/>
          </w:rPr>
          <w:t>Приложение 1 к приказу министерства здравоохранения Тульской области</w:t>
        </w:r>
      </w:hyperlink>
    </w:p>
    <w:p w:rsidR="009177DD" w:rsidRPr="009177DD" w:rsidRDefault="009177DD" w:rsidP="009177DD">
      <w:pPr>
        <w:numPr>
          <w:ilvl w:val="0"/>
          <w:numId w:val="3"/>
        </w:numPr>
        <w:spacing w:after="0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7" w:tgtFrame="_blank" w:history="1">
        <w:r w:rsidRPr="009177DD">
          <w:rPr>
            <w:rFonts w:ascii="Arial" w:eastAsia="Times New Roman" w:hAnsi="Arial" w:cs="Arial"/>
            <w:color w:val="B70052"/>
            <w:sz w:val="20"/>
            <w:szCs w:val="20"/>
            <w:u w:val="single"/>
            <w:bdr w:val="none" w:sz="0" w:space="0" w:color="auto" w:frame="1"/>
            <w:lang w:eastAsia="ru-RU"/>
          </w:rPr>
          <w:t>Приложение 2 к приказу министерства здравоохранения Тульской области</w:t>
        </w:r>
      </w:hyperlink>
    </w:p>
    <w:p w:rsidR="009177DD" w:rsidRPr="009177DD" w:rsidRDefault="009177DD" w:rsidP="009177DD">
      <w:pPr>
        <w:spacing w:before="288" w:after="288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Госпитализация в стационар круглосуточного пребывания проводится в экстренной и плановой формах.</w:t>
      </w:r>
    </w:p>
    <w:p w:rsidR="009177DD" w:rsidRPr="009177DD" w:rsidRDefault="009177DD" w:rsidP="009177DD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br/>
      </w:r>
    </w:p>
    <w:p w:rsidR="009177DD" w:rsidRPr="009177DD" w:rsidRDefault="009177DD" w:rsidP="009177DD">
      <w:pPr>
        <w:spacing w:before="240" w:after="192" w:line="360" w:lineRule="atLeast"/>
        <w:outlineLvl w:val="1"/>
        <w:rPr>
          <w:rFonts w:ascii="inherit" w:eastAsia="Times New Roman" w:hAnsi="inherit" w:cs="Arial"/>
          <w:b/>
          <w:bCs/>
          <w:color w:val="222222"/>
          <w:sz w:val="30"/>
          <w:szCs w:val="30"/>
          <w:lang w:eastAsia="ru-RU"/>
        </w:rPr>
      </w:pPr>
      <w:r w:rsidRPr="009177DD">
        <w:rPr>
          <w:rFonts w:ascii="inherit" w:eastAsia="Times New Roman" w:hAnsi="inherit" w:cs="Arial"/>
          <w:b/>
          <w:bCs/>
          <w:color w:val="222222"/>
          <w:sz w:val="30"/>
          <w:szCs w:val="30"/>
          <w:lang w:eastAsia="ru-RU"/>
        </w:rPr>
        <w:t>Плановая госпитализация осуществляется по следующим диагнозам:</w:t>
      </w:r>
    </w:p>
    <w:p w:rsidR="009177DD" w:rsidRPr="009177DD" w:rsidRDefault="009177DD" w:rsidP="009177DD">
      <w:pPr>
        <w:numPr>
          <w:ilvl w:val="0"/>
          <w:numId w:val="4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Хроническая ИБС. Стенокардия напряжения ФК III-IV;</w:t>
      </w:r>
    </w:p>
    <w:p w:rsidR="009177DD" w:rsidRPr="009177DD" w:rsidRDefault="009177DD" w:rsidP="009177DD">
      <w:pPr>
        <w:numPr>
          <w:ilvl w:val="0"/>
          <w:numId w:val="4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Рефрактерная артериальная гипертония;</w:t>
      </w:r>
    </w:p>
    <w:p w:rsidR="009177DD" w:rsidRPr="009177DD" w:rsidRDefault="009177DD" w:rsidP="009177DD">
      <w:pPr>
        <w:numPr>
          <w:ilvl w:val="0"/>
          <w:numId w:val="4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Нарушения ритма в постоянной форме (госпитализация либо через консультативный приём в поликлинике, либо по согласованию после телеконференции переводом из лечебных учреждений города Тулы);</w:t>
      </w:r>
    </w:p>
    <w:p w:rsidR="009177DD" w:rsidRPr="009177DD" w:rsidRDefault="009177DD" w:rsidP="009177DD">
      <w:pPr>
        <w:numPr>
          <w:ilvl w:val="0"/>
          <w:numId w:val="4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Клапанная патология (неревматическая), требующая направления на хирургическое лечение (госпитализация либо через консультативный приём в поликлинике, либо по согласованию после телеконференции переводом из лечебных учреждений города Тулы);</w:t>
      </w:r>
    </w:p>
    <w:p w:rsidR="009177DD" w:rsidRPr="009177DD" w:rsidRDefault="009177DD" w:rsidP="009177DD">
      <w:pPr>
        <w:numPr>
          <w:ilvl w:val="0"/>
          <w:numId w:val="4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Миокардит, перикардит (без томпонады сердца);</w:t>
      </w:r>
    </w:p>
    <w:p w:rsidR="009177DD" w:rsidRPr="009177DD" w:rsidRDefault="009177DD" w:rsidP="009177DD">
      <w:pPr>
        <w:numPr>
          <w:ilvl w:val="0"/>
          <w:numId w:val="4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Новообразования сердца (госпитализация либо через консультативный приём в поликлинике, либо по согласованию после телеконференции переводом из лечебных учреждений города Тулы);</w:t>
      </w:r>
    </w:p>
    <w:p w:rsidR="009177DD" w:rsidRPr="009177DD" w:rsidRDefault="009177DD" w:rsidP="009177DD">
      <w:pPr>
        <w:numPr>
          <w:ilvl w:val="0"/>
          <w:numId w:val="4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Не корректированные врожденные аномалии (пороки сердца) впервые выявленные или подлежащие коррекции (госпитализация либо через консультативный приём в поликлинике, либо по согласованию после телеконференции переводом из лечебных учреждений города Тулы);</w:t>
      </w:r>
    </w:p>
    <w:p w:rsidR="009177DD" w:rsidRPr="009177DD" w:rsidRDefault="009177DD" w:rsidP="009177DD">
      <w:pPr>
        <w:numPr>
          <w:ilvl w:val="0"/>
          <w:numId w:val="4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Плановая имплантация электрокардиостимулятора (ЭКС);</w:t>
      </w:r>
    </w:p>
    <w:p w:rsidR="009177DD" w:rsidRPr="009177DD" w:rsidRDefault="009177DD" w:rsidP="009177DD">
      <w:pPr>
        <w:numPr>
          <w:ilvl w:val="0"/>
          <w:numId w:val="4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Послеоперационные пациенты из клиник г. Москва для прохождения курса реабилитации.</w:t>
      </w:r>
    </w:p>
    <w:p w:rsidR="009177DD" w:rsidRPr="009177DD" w:rsidRDefault="009177DD" w:rsidP="009177DD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9177DD" w:rsidRPr="009177DD" w:rsidRDefault="009177DD" w:rsidP="009177DD">
      <w:pPr>
        <w:spacing w:before="240" w:after="192" w:line="360" w:lineRule="atLeast"/>
        <w:outlineLvl w:val="1"/>
        <w:rPr>
          <w:rFonts w:ascii="inherit" w:eastAsia="Times New Roman" w:hAnsi="inherit" w:cs="Arial"/>
          <w:b/>
          <w:bCs/>
          <w:color w:val="222222"/>
          <w:sz w:val="30"/>
          <w:szCs w:val="30"/>
          <w:lang w:eastAsia="ru-RU"/>
        </w:rPr>
      </w:pPr>
      <w:r w:rsidRPr="009177DD">
        <w:rPr>
          <w:rFonts w:ascii="inherit" w:eastAsia="Times New Roman" w:hAnsi="inherit" w:cs="Arial"/>
          <w:b/>
          <w:bCs/>
          <w:color w:val="222222"/>
          <w:sz w:val="30"/>
          <w:szCs w:val="30"/>
          <w:lang w:eastAsia="ru-RU"/>
        </w:rPr>
        <w:t>Экстренная госпитализация:</w:t>
      </w:r>
    </w:p>
    <w:p w:rsidR="009177DD" w:rsidRPr="009177DD" w:rsidRDefault="009177DD" w:rsidP="009177DD">
      <w:pPr>
        <w:numPr>
          <w:ilvl w:val="0"/>
          <w:numId w:val="5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Состояния требующие экстренной постановки электрокардиостимулятора (нарушения ритма и проводимости, нарушения в работе установленного ЭКС);</w:t>
      </w:r>
    </w:p>
    <w:p w:rsidR="009177DD" w:rsidRPr="009177DD" w:rsidRDefault="009177DD" w:rsidP="009177DD">
      <w:pPr>
        <w:numPr>
          <w:ilvl w:val="0"/>
          <w:numId w:val="5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Пароксизмальные нарушения ритма, выявленные впервые.</w:t>
      </w:r>
    </w:p>
    <w:p w:rsidR="009177DD" w:rsidRPr="009177DD" w:rsidRDefault="009177DD" w:rsidP="009177DD">
      <w:pPr>
        <w:spacing w:before="288" w:after="288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Необходимые исследования и консультации специалистов стационара выполняются за счет средств, предусмотренных на реализацию Территориальной программы государственных гарантий оказания гражданам Российской Федерации бесплатной медицинской помощи в Тульской области, бесплатно для пациента.</w:t>
      </w:r>
    </w:p>
    <w:p w:rsidR="009177DD" w:rsidRPr="009177DD" w:rsidRDefault="009177DD" w:rsidP="009177DD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9177DD" w:rsidRPr="009177DD" w:rsidRDefault="009177DD" w:rsidP="009177DD">
      <w:pPr>
        <w:spacing w:before="240" w:after="192" w:line="360" w:lineRule="atLeast"/>
        <w:outlineLvl w:val="1"/>
        <w:rPr>
          <w:rFonts w:ascii="inherit" w:eastAsia="Times New Roman" w:hAnsi="inherit" w:cs="Arial"/>
          <w:b/>
          <w:bCs/>
          <w:color w:val="222222"/>
          <w:sz w:val="30"/>
          <w:szCs w:val="30"/>
          <w:lang w:eastAsia="ru-RU"/>
        </w:rPr>
      </w:pPr>
      <w:r w:rsidRPr="009177DD">
        <w:rPr>
          <w:rFonts w:ascii="inherit" w:eastAsia="Times New Roman" w:hAnsi="inherit" w:cs="Arial"/>
          <w:b/>
          <w:bCs/>
          <w:color w:val="222222"/>
          <w:sz w:val="30"/>
          <w:szCs w:val="30"/>
          <w:lang w:eastAsia="ru-RU"/>
        </w:rPr>
        <w:lastRenderedPageBreak/>
        <w:t>При направлении пациентов на плановую госпитализацию стационары:</w:t>
      </w:r>
    </w:p>
    <w:p w:rsidR="009177DD" w:rsidRPr="009177DD" w:rsidRDefault="009177DD" w:rsidP="009177DD">
      <w:pPr>
        <w:numPr>
          <w:ilvl w:val="0"/>
          <w:numId w:val="6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обеспечивают консультации специалистов стационара в соответствии с профилем планируемой госпитализации за счет средств, предусмотренных на реализацию Территориальной программы государственных гарантий оказания гражданам Российской Федерации бесплатной медицинской помощи;</w:t>
      </w:r>
    </w:p>
    <w:p w:rsidR="009177DD" w:rsidRPr="009177DD" w:rsidRDefault="009177DD" w:rsidP="009177DD">
      <w:pPr>
        <w:numPr>
          <w:ilvl w:val="0"/>
          <w:numId w:val="6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проводят необходимое дообследование пациентов (в т.ч. консультации врачей- специалистов) за счет средств, предусмотренных на реализацию Территориальной программы государственных гарантий оказания гражданам Российской Федерации бесплатной медицинской помощи;</w:t>
      </w:r>
    </w:p>
    <w:p w:rsidR="009177DD" w:rsidRPr="009177DD" w:rsidRDefault="009177DD" w:rsidP="009177DD">
      <w:pPr>
        <w:numPr>
          <w:ilvl w:val="0"/>
          <w:numId w:val="6"/>
        </w:numPr>
        <w:spacing w:after="0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определяют сроки плановой госпитализации в соответствии с формой фиксации очередности- ожидание плановой госпитализации во все отделения составляет </w:t>
      </w:r>
      <w:r w:rsidRPr="009177DD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не более 30 календарных дней</w:t>
      </w: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(согласно Территориальной программы государственных гарантий оказания гражданам Российской Федерации бесплатной медицинской помощи);</w:t>
      </w:r>
    </w:p>
    <w:p w:rsidR="009177DD" w:rsidRPr="009177DD" w:rsidRDefault="009177DD" w:rsidP="009177DD">
      <w:pPr>
        <w:numPr>
          <w:ilvl w:val="0"/>
          <w:numId w:val="6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 изменении даты запланированной госпитализации уведомляют пациента о причинах изменения и о новой дате госпитализации.</w:t>
      </w:r>
    </w:p>
    <w:p w:rsidR="009177DD" w:rsidRPr="009177DD" w:rsidRDefault="009177DD" w:rsidP="009177DD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9177DD" w:rsidRPr="009177DD" w:rsidRDefault="009177DD" w:rsidP="009177DD">
      <w:pPr>
        <w:spacing w:before="240" w:after="192" w:line="360" w:lineRule="atLeast"/>
        <w:outlineLvl w:val="1"/>
        <w:rPr>
          <w:rFonts w:ascii="inherit" w:eastAsia="Times New Roman" w:hAnsi="inherit" w:cs="Arial"/>
          <w:b/>
          <w:bCs/>
          <w:color w:val="222222"/>
          <w:sz w:val="30"/>
          <w:szCs w:val="30"/>
          <w:lang w:eastAsia="ru-RU"/>
        </w:rPr>
      </w:pPr>
      <w:r w:rsidRPr="009177DD">
        <w:rPr>
          <w:rFonts w:ascii="inherit" w:eastAsia="Times New Roman" w:hAnsi="inherit" w:cs="Arial"/>
          <w:b/>
          <w:bCs/>
          <w:color w:val="222222"/>
          <w:sz w:val="30"/>
          <w:szCs w:val="30"/>
          <w:lang w:eastAsia="ru-RU"/>
        </w:rPr>
        <w:t>Перечень обследования для плановой госпитализации:</w:t>
      </w:r>
    </w:p>
    <w:p w:rsidR="009177DD" w:rsidRPr="009177DD" w:rsidRDefault="009177DD" w:rsidP="009177DD">
      <w:pPr>
        <w:numPr>
          <w:ilvl w:val="0"/>
          <w:numId w:val="7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клинический анализ крови;</w:t>
      </w:r>
    </w:p>
    <w:p w:rsidR="009177DD" w:rsidRPr="009177DD" w:rsidRDefault="009177DD" w:rsidP="009177DD">
      <w:pPr>
        <w:numPr>
          <w:ilvl w:val="0"/>
          <w:numId w:val="7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общий анализ мочи;</w:t>
      </w:r>
    </w:p>
    <w:p w:rsidR="009177DD" w:rsidRPr="009177DD" w:rsidRDefault="009177DD" w:rsidP="009177DD">
      <w:pPr>
        <w:numPr>
          <w:ilvl w:val="0"/>
          <w:numId w:val="7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сахар крови (все пациенты после 40 лет);</w:t>
      </w:r>
    </w:p>
    <w:p w:rsidR="009177DD" w:rsidRPr="009177DD" w:rsidRDefault="009177DD" w:rsidP="009177DD">
      <w:pPr>
        <w:numPr>
          <w:ilvl w:val="0"/>
          <w:numId w:val="7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электрокардиография;</w:t>
      </w:r>
    </w:p>
    <w:p w:rsidR="009177DD" w:rsidRPr="009177DD" w:rsidRDefault="009177DD" w:rsidP="009177DD">
      <w:pPr>
        <w:numPr>
          <w:ilvl w:val="0"/>
          <w:numId w:val="7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флюорография;</w:t>
      </w:r>
    </w:p>
    <w:p w:rsidR="009177DD" w:rsidRPr="009177DD" w:rsidRDefault="009177DD" w:rsidP="009177DD">
      <w:pPr>
        <w:numPr>
          <w:ilvl w:val="0"/>
          <w:numId w:val="7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осмотр врача гинеколога для женщин (независимо от возраста).</w:t>
      </w:r>
    </w:p>
    <w:p w:rsidR="009177DD" w:rsidRPr="009177DD" w:rsidRDefault="009177DD" w:rsidP="009177DD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9177DD" w:rsidRPr="009177DD" w:rsidRDefault="009177DD" w:rsidP="009177DD">
      <w:pPr>
        <w:spacing w:before="240" w:after="192" w:line="360" w:lineRule="atLeast"/>
        <w:outlineLvl w:val="1"/>
        <w:rPr>
          <w:rFonts w:ascii="inherit" w:eastAsia="Times New Roman" w:hAnsi="inherit" w:cs="Arial"/>
          <w:b/>
          <w:bCs/>
          <w:color w:val="222222"/>
          <w:sz w:val="30"/>
          <w:szCs w:val="30"/>
          <w:lang w:eastAsia="ru-RU"/>
        </w:rPr>
      </w:pPr>
      <w:r w:rsidRPr="009177DD">
        <w:rPr>
          <w:rFonts w:ascii="inherit" w:eastAsia="Times New Roman" w:hAnsi="inherit" w:cs="Arial"/>
          <w:b/>
          <w:bCs/>
          <w:color w:val="222222"/>
          <w:sz w:val="30"/>
          <w:szCs w:val="30"/>
          <w:lang w:eastAsia="ru-RU"/>
        </w:rPr>
        <w:t>Дополнительный перечень обследований для планового оперативного вмешательства:</w:t>
      </w:r>
    </w:p>
    <w:p w:rsidR="009177DD" w:rsidRPr="009177DD" w:rsidRDefault="009177DD" w:rsidP="009177DD">
      <w:pPr>
        <w:numPr>
          <w:ilvl w:val="0"/>
          <w:numId w:val="8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реакция Вассермана;</w:t>
      </w:r>
    </w:p>
    <w:p w:rsidR="009177DD" w:rsidRPr="009177DD" w:rsidRDefault="009177DD" w:rsidP="009177DD">
      <w:pPr>
        <w:numPr>
          <w:ilvl w:val="0"/>
          <w:numId w:val="8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исследование крови на маркеры гепатитов B и C;</w:t>
      </w:r>
    </w:p>
    <w:p w:rsidR="009177DD" w:rsidRPr="009177DD" w:rsidRDefault="009177DD" w:rsidP="009177DD">
      <w:pPr>
        <w:numPr>
          <w:ilvl w:val="0"/>
          <w:numId w:val="8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исследование крови на ВИЧ;</w:t>
      </w:r>
    </w:p>
    <w:p w:rsidR="009177DD" w:rsidRPr="009177DD" w:rsidRDefault="009177DD" w:rsidP="009177DD">
      <w:pPr>
        <w:numPr>
          <w:ilvl w:val="0"/>
          <w:numId w:val="8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биохимическое исследование крови;</w:t>
      </w:r>
    </w:p>
    <w:p w:rsidR="009177DD" w:rsidRPr="009177DD" w:rsidRDefault="009177DD" w:rsidP="009177DD">
      <w:pPr>
        <w:numPr>
          <w:ilvl w:val="0"/>
          <w:numId w:val="8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исследование свертывающей системы крови;</w:t>
      </w:r>
    </w:p>
    <w:p w:rsidR="009177DD" w:rsidRPr="009177DD" w:rsidRDefault="009177DD" w:rsidP="009177DD">
      <w:pPr>
        <w:numPr>
          <w:ilvl w:val="0"/>
          <w:numId w:val="8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эндоскопические исследования (при необходимости);</w:t>
      </w:r>
    </w:p>
    <w:p w:rsidR="009177DD" w:rsidRPr="009177DD" w:rsidRDefault="009177DD" w:rsidP="009177DD">
      <w:pPr>
        <w:numPr>
          <w:ilvl w:val="0"/>
          <w:numId w:val="8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ультразвуковые исследования соответствующей области (ЭхоКГ);</w:t>
      </w:r>
    </w:p>
    <w:p w:rsidR="009177DD" w:rsidRPr="009177DD" w:rsidRDefault="009177DD" w:rsidP="009177DD">
      <w:pPr>
        <w:numPr>
          <w:ilvl w:val="0"/>
          <w:numId w:val="8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консультации соответствующих врачей-специалистов.</w:t>
      </w:r>
    </w:p>
    <w:p w:rsidR="009177DD" w:rsidRPr="009177DD" w:rsidRDefault="009177DD" w:rsidP="009177DD">
      <w:pPr>
        <w:spacing w:before="288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177D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Перечень документов, необходимых при госпитализации пациента: - паспорт или иной документ, удостоверяющий личность ( удостоверение сотрудника МВД, УФСИН и др); - страховой медицинский полис; - СНИЛС; - направление на госпитализацию; - при необходимости амбулаторную карту.</w:t>
      </w:r>
    </w:p>
    <w:p w:rsidR="00FC027F" w:rsidRDefault="00FC027F">
      <w:bookmarkStart w:id="0" w:name="_GoBack"/>
      <w:bookmarkEnd w:id="0"/>
    </w:p>
    <w:sectPr w:rsidR="00FC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45EF"/>
    <w:multiLevelType w:val="multilevel"/>
    <w:tmpl w:val="3B661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57CEE"/>
    <w:multiLevelType w:val="multilevel"/>
    <w:tmpl w:val="1280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25F3E"/>
    <w:multiLevelType w:val="multilevel"/>
    <w:tmpl w:val="160C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84757F"/>
    <w:multiLevelType w:val="multilevel"/>
    <w:tmpl w:val="B4FA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75468D"/>
    <w:multiLevelType w:val="multilevel"/>
    <w:tmpl w:val="9898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252CFE"/>
    <w:multiLevelType w:val="multilevel"/>
    <w:tmpl w:val="6F32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D01562"/>
    <w:multiLevelType w:val="multilevel"/>
    <w:tmpl w:val="2C92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B86236"/>
    <w:multiLevelType w:val="multilevel"/>
    <w:tmpl w:val="FC70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C1"/>
    <w:rsid w:val="00820BC1"/>
    <w:rsid w:val="009177DD"/>
    <w:rsid w:val="00FC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0D23-AADE-4C0C-B07D-1518F976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77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77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7DD"/>
    <w:rPr>
      <w:color w:val="0000FF"/>
      <w:u w:val="single"/>
    </w:rPr>
  </w:style>
  <w:style w:type="character" w:styleId="a5">
    <w:name w:val="Strong"/>
    <w:basedOn w:val="a0"/>
    <w:uiPriority w:val="22"/>
    <w:qFormat/>
    <w:rsid w:val="00917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5254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ulagb13.ru/assets/files/%D0%9F%D1%80%D0%B8%D0%BB%D0%BE%D0%B6%D0%B5%D0%BD%D0%B8%D0%B5_2_%D0%BA_%D0%BF%D1%80%D0%B8%D0%BA%D0%B0%D0%B7%D1%83_41-%D0%BE%D1%81%D0%B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lagb13.ru/assets/files/%D0%9F%D1%80%D0%B8%D0%BB%D0%BE%D0%B6%D0%B5%D0%BD%D0%B8%D0%B5_1_%D0%BA_%D0%BF%D1%80%D0%B8%D0%BA%D0%B0%D0%B7%D1%83_41-%D0%BE%D1%81%D0%BD.doc" TargetMode="External"/><Relationship Id="rId5" Type="http://schemas.openxmlformats.org/officeDocument/2006/relationships/hyperlink" Target="https://www.tulagb13.ru/assets/files/%D0%9E_%D0%BF%D0%BE%D1%80%D1%8F%D0%B4%D0%BA%D0%B5_%D0%BC%D0%B0%D1%80%D1%88%D1%80%D1%83%D1%82%D0%B8%D0%B7%D0%B0%D1%86%D0%B8%D0%B8_%D0%BF%D0%B0%D1%86%D0%B8%D0%B5%D0%BD%D1%82%D0%BE%D0%B2_%D0%BA%D0%B0%D1%80%D0%B4%D0%B8%D0%BE%D0%BB%D0%BE%D0%B3%D0%B8%D1%87%D0%B5%D1%81%D0%BA%D0%BE%D0%B3%D0%BE_%D0%BF%D1%80%D0%BE%D1%84%D0%B8%D0%BB%D1%8F_%D0%BA%D1%80%D0%BE%D0%BC%D0%B5_%D0%9E%D0%9A%D0%A1_%D0%9F%D1%80%D0%B8%D0%BA%D0%B0%D0%B7_%D0%BE%D1%82_20-01-2014_%D0%B3_41-%D0%BE%D1%81%D0%BD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2019-10-08T09:52:00Z</dcterms:created>
  <dcterms:modified xsi:type="dcterms:W3CDTF">2019-10-08T09:52:00Z</dcterms:modified>
</cp:coreProperties>
</file>