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A5" w:rsidRPr="005D51A5" w:rsidRDefault="005D51A5" w:rsidP="005D51A5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вам предстоит госпитализация в глазное отделение МНТК "Микрохирургия глаза" им. акад. С.Н. Федорова, необходимы следующие анализы и консультации:</w:t>
      </w: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2689"/>
      </w:tblGrid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72BC1B"/>
                <w:sz w:val="18"/>
                <w:szCs w:val="18"/>
                <w:bdr w:val="none" w:sz="0" w:space="0" w:color="auto" w:frame="1"/>
                <w:lang w:eastAsia="ru-RU"/>
              </w:rPr>
              <w:t>АНАЛИЗЫ И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72BC1B"/>
                <w:sz w:val="18"/>
                <w:szCs w:val="18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Анализ крови: 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а) клинический, 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б) свертываемость, 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в) сахар 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г) биохимия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Кровь на РВ, СПИД, гепатит В,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месяца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Анализ мочи: 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а) общий,</w:t>
            </w: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б) сахар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ЭКГ с расшифровкой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Флюорография или рентген грудной клетки - с места жительства, за последний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год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эндокринолога (для пациентов с сахарным диабетом)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врача из кожвендиспансера (при положительном результате на РВ)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Консультация врача-инфекциониста (при положительном результате анализа на гепатит и ВИЧ)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</w:t>
            </w:r>
          </w:p>
        </w:tc>
      </w:tr>
      <w:tr w:rsidR="005D51A5" w:rsidRPr="005D51A5" w:rsidTr="005D51A5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:rsidR="005D51A5" w:rsidRPr="005D51A5" w:rsidRDefault="005D51A5" w:rsidP="005D51A5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Справка о наличии защитных антител к вирусу кори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:rsidR="005D51A5" w:rsidRPr="005D51A5" w:rsidRDefault="005D51A5" w:rsidP="005D51A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D51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год</w:t>
            </w:r>
          </w:p>
        </w:tc>
      </w:tr>
    </w:tbl>
    <w:p w:rsidR="005D51A5" w:rsidRPr="005D51A5" w:rsidRDefault="005D51A5" w:rsidP="005D51A5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Пациенты до 35 лет должны предоставить сведения о вакцинации против кори:</w:t>
      </w:r>
    </w:p>
    <w:p w:rsidR="005D51A5" w:rsidRPr="005D51A5" w:rsidRDefault="005D51A5" w:rsidP="005D51A5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 вакцинации,</w:t>
      </w:r>
    </w:p>
    <w:p w:rsidR="005D51A5" w:rsidRPr="005D51A5" w:rsidRDefault="005D51A5" w:rsidP="005D51A5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либо справку о наличии защитных антител к вирусу кори (срок 1 год),</w:t>
      </w:r>
    </w:p>
    <w:p w:rsidR="005D51A5" w:rsidRPr="005D51A5" w:rsidRDefault="005D51A5" w:rsidP="005D51A5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 справку о медицинском отводе от прививок,</w:t>
      </w:r>
    </w:p>
    <w:p w:rsidR="005D51A5" w:rsidRPr="005D51A5" w:rsidRDefault="005D51A5" w:rsidP="005D51A5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 справку о перенесенном заболевании.</w:t>
      </w:r>
    </w:p>
    <w:p w:rsidR="005D51A5" w:rsidRPr="005D51A5" w:rsidRDefault="005D51A5" w:rsidP="005D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D51A5" w:rsidRPr="005D51A5" w:rsidRDefault="005D51A5" w:rsidP="005D51A5">
      <w:pPr>
        <w:spacing w:before="150" w:after="0" w:line="240" w:lineRule="auto"/>
        <w:textAlignment w:val="baseline"/>
        <w:outlineLvl w:val="0"/>
        <w:rPr>
          <w:rFonts w:ascii="Arial" w:eastAsia="Times New Roman" w:hAnsi="Arial" w:cs="Arial"/>
          <w:color w:val="0076A3"/>
          <w:kern w:val="36"/>
          <w:sz w:val="54"/>
          <w:szCs w:val="54"/>
          <w:lang w:eastAsia="ru-RU"/>
        </w:rPr>
      </w:pPr>
      <w:r w:rsidRPr="005D51A5">
        <w:rPr>
          <w:rFonts w:ascii="Arial" w:eastAsia="Times New Roman" w:hAnsi="Arial" w:cs="Arial"/>
          <w:color w:val="0076A3"/>
          <w:kern w:val="36"/>
          <w:sz w:val="54"/>
          <w:szCs w:val="54"/>
          <w:lang w:eastAsia="ru-RU"/>
        </w:rPr>
        <w:t>Список анализов для подготовки к хирургическому лечению в отделе рефракционно-лазерной хирургии</w:t>
      </w:r>
    </w:p>
    <w:p w:rsidR="005D51A5" w:rsidRPr="005D51A5" w:rsidRDefault="005D51A5" w:rsidP="005D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D51A5" w:rsidRPr="005D51A5" w:rsidRDefault="005D51A5" w:rsidP="005D51A5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крови на сифилис, ВИЧ, гепатит В и С.</w:t>
      </w:r>
    </w:p>
    <w:p w:rsidR="005D51A5" w:rsidRPr="005D51A5" w:rsidRDefault="005D51A5" w:rsidP="005D51A5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 анализов должны быть не более 3-месячной давности на момент госпитализации пациента в стационар.</w:t>
      </w:r>
    </w:p>
    <w:p w:rsidR="00E906F1" w:rsidRDefault="00E906F1">
      <w:bookmarkStart w:id="0" w:name="_GoBack"/>
      <w:bookmarkEnd w:id="0"/>
    </w:p>
    <w:sectPr w:rsidR="00E9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86F"/>
    <w:multiLevelType w:val="multilevel"/>
    <w:tmpl w:val="FDC6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65DB2"/>
    <w:multiLevelType w:val="multilevel"/>
    <w:tmpl w:val="6D3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8"/>
    <w:rsid w:val="00141928"/>
    <w:rsid w:val="005D51A5"/>
    <w:rsid w:val="00E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4799-E3C5-446D-BE0E-3CEF696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5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color1">
    <w:name w:val="text_color_1"/>
    <w:basedOn w:val="a0"/>
    <w:rsid w:val="005D51A5"/>
  </w:style>
  <w:style w:type="paragraph" w:styleId="a3">
    <w:name w:val="Normal (Web)"/>
    <w:basedOn w:val="a"/>
    <w:uiPriority w:val="99"/>
    <w:semiHidden/>
    <w:unhideWhenUsed/>
    <w:rsid w:val="005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2019-08-01T06:31:00Z</dcterms:created>
  <dcterms:modified xsi:type="dcterms:W3CDTF">2019-08-01T06:31:00Z</dcterms:modified>
</cp:coreProperties>
</file>