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Виды медицинской помощи (фз-323 от 21.11.2011, статья 32)</w:t>
      </w:r>
    </w:p>
    <w:p w:rsidR="00430148" w:rsidRPr="00430148" w:rsidRDefault="00430148" w:rsidP="00430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первичная медико-санитарная помощь;</w:t>
      </w:r>
    </w:p>
    <w:p w:rsidR="00430148" w:rsidRPr="00430148" w:rsidRDefault="00430148" w:rsidP="00430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специализированная, медицинская помощь;</w:t>
      </w:r>
    </w:p>
    <w:p w:rsidR="00430148" w:rsidRPr="00430148" w:rsidRDefault="00430148" w:rsidP="004301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паллиативная медицинская помощь.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Условия оказания медицинской помощи (ФЗ-323 от 21.11.2011, статья 32)</w:t>
      </w:r>
    </w:p>
    <w:p w:rsidR="00430148" w:rsidRPr="00430148" w:rsidRDefault="00430148" w:rsidP="00430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вне медицинской организации;</w:t>
      </w:r>
    </w:p>
    <w:p w:rsidR="00430148" w:rsidRPr="00430148" w:rsidRDefault="00430148" w:rsidP="00430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амбулаторно;</w:t>
      </w:r>
    </w:p>
    <w:p w:rsidR="00430148" w:rsidRPr="00430148" w:rsidRDefault="00430148" w:rsidP="00430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в дневном стационаре;</w:t>
      </w:r>
    </w:p>
    <w:p w:rsidR="00430148" w:rsidRPr="00430148" w:rsidRDefault="00430148" w:rsidP="004301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стационарно.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Формы оказания медицинской помощи (ФЗ-323 от 21.11.2011, статья 32)</w:t>
      </w:r>
    </w:p>
    <w:p w:rsidR="00430148" w:rsidRPr="00430148" w:rsidRDefault="00430148" w:rsidP="0043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Экстренная</w:t>
      </w:r>
    </w:p>
    <w:p w:rsidR="00430148" w:rsidRPr="00430148" w:rsidRDefault="00430148" w:rsidP="0043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Неотложная</w:t>
      </w:r>
    </w:p>
    <w:p w:rsidR="00430148" w:rsidRPr="00430148" w:rsidRDefault="00430148" w:rsidP="0043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Плановая</w:t>
      </w:r>
    </w:p>
    <w:p w:rsidR="00430148" w:rsidRPr="00430148" w:rsidRDefault="00430148" w:rsidP="004301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Первичная медико-санитарная помощь (ФЗ №323 от 21.11.2011, статья 33)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    </w:t>
      </w:r>
      <w:hyperlink r:id="rId5" w:history="1">
        <w:r w:rsidRPr="00430148">
          <w:rPr>
            <w:rFonts w:ascii="ProximaNova-Regular" w:eastAsia="Times New Roman" w:hAnsi="ProximaNova-Regular" w:cs="Times New Roman"/>
            <w:b/>
            <w:bCs/>
            <w:color w:val="0EAECB"/>
            <w:sz w:val="24"/>
            <w:szCs w:val="24"/>
            <w:u w:val="single"/>
            <w:lang w:eastAsia="ru-RU"/>
          </w:rPr>
          <w:t>Федеральный закон от 21.11.2011 N 323-ФЗ «Об основах охраны здоровья граждан в Российской Федерации»</w:t>
        </w:r>
      </w:hyperlink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 </w:t>
      </w: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Первичная медико-санитарная помощь</w:t>
      </w: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Условия оказания первичной медико-санитарной помощи: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Амбулаторно;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медицинской организации, оказывающей первичную медико-санитарную помощь, или ее подразделении, по месту жительства (пребывания) пациента;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месту выезда мобильной медицинской бригады;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условиях дневного стационара (в том числе и на дому).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i/>
          <w:iCs/>
          <w:color w:val="999999"/>
          <w:sz w:val="24"/>
          <w:szCs w:val="24"/>
          <w:lang w:eastAsia="ru-RU"/>
        </w:rPr>
        <w:br/>
        <w:t>Первичная медико-санитарная помощь</w:t>
      </w: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 — совокупность медико-социальных и санитарно-гигиенических мероприятий, обеспечивающих оздоровление, профилактику неинфекционных и инфекционных заболеваний, лечение и реабилитацию населения на АМБУЛАТОРНОМ ЭТАПЕ.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Принципы амбулаторно-поликлинической помощи: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Государственный характер — обязательность медицинского страхования всех граждан, проживающих на территории РФ;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Общедоступность первичной медико-санитарной помощи;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Территориально-участковый принцип организации работы заключается в формирование групп обслуживаемого населения по месту жительства, месту работы или учебы в определенных организациях с целью приближения к их месту жительства, месту работы или обучения. За врачебной должностью закрепляется нормативное число жителей с 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протяженности, типа застройки, удаленности от поликлиники, транспортной доступности;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Приоритет профилактической направленности</w:t>
      </w:r>
      <w:r w:rsidRPr="00430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 помощи, включающей первичную, вторичную и третичную формы профилактики. Приоритетное направление деятельности – ДИСПАНСЕРИЗАЦИЯ.</w:t>
      </w:r>
    </w:p>
    <w:p w:rsidR="00430148" w:rsidRPr="00430148" w:rsidRDefault="00430148" w:rsidP="0043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4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01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Преемственность и этапность</w:t>
      </w:r>
      <w:r w:rsidRPr="0043014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лечения : поликлиника – стационар – учреждения восстановительного лечения.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br/>
        <w:t>Подразделения поликлиники: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Терапевтическое отделение  (врачи общей (семейной) практики);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Хирургическое отделение ( кабинет уролога, кабинет диабетической стопы, кабинет травматолога-ортопеда);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Эндокринологический кабинет;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Отделение функциональной диагностики;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Стоматологическое отделение;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Процедурный кабинет;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Кабинет врача инфекциониста;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Прививочный кабинет;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Отделение профилактики (смотровой кабинет);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Отделение лучевой диагностики;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Клиническая лаборатория;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Микробиологическая лаборатория;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Дневной стационар;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Информационно-аналитическое отделение или кабинет медицинской статистики;</w:t>
      </w:r>
    </w:p>
    <w:p w:rsidR="00430148" w:rsidRPr="00430148" w:rsidRDefault="00430148" w:rsidP="004301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Административно-хозяйственные подразделения.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 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Первичная лечебно-диагностическая и профилактическая медико-санитарная помощь</w:t>
      </w: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 оказывается в соответствии с установленными ПОРЯДКАМИ и СТАНДАРТАМИ оказания отдельных видов медицинской помощи.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Профилактическое направление работы: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 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 проведение диспансеризации населения;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 диспансерное наблюдение за состоянием здоровья лиц, страдающих хроническими заболеваниями;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 проведение всех видов медицинских осмотров;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 организация санитарно-противоэпидемических мероприятий;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 организация прививочных мероприятий;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lastRenderedPageBreak/>
        <w:t>— медицинские осмотры – комплекс медицинских вмешательств, направленных на выявление патологических состояний, заболеваний и факторов риска их развития.(профилактический медицинский осмотр, предварительный медицинский осмотр, периодический медицинский осмотр, углубленные медицинские осмотры);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— Диспансеризация</w:t>
      </w: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 </w:t>
      </w: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представляет собой комплекс мероприятий, в том числе медицинский 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Диспансерное наблюдение –это активное динамическое наблюдение, в том числе необходимое обследование, за состоянием здоровья лиц, страдающих хроническими заболеваниями, функциональными расстройствами, иными состояниями.</w:t>
      </w:r>
    </w:p>
    <w:p w:rsidR="00430148" w:rsidRPr="00430148" w:rsidRDefault="00430148" w:rsidP="00430148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430148">
        <w:rPr>
          <w:rFonts w:ascii="ProximaNova-Regular" w:eastAsia="Times New Roman" w:hAnsi="ProximaNova-Regular" w:cs="Times New Roman"/>
          <w:b/>
          <w:bCs/>
          <w:color w:val="999999"/>
          <w:sz w:val="24"/>
          <w:szCs w:val="24"/>
          <w:lang w:eastAsia="ru-RU"/>
        </w:rPr>
        <w:t>Цели диспансерного наблюдения: </w:t>
      </w:r>
      <w:r w:rsidRPr="00430148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предупреждение осложнений, обострений заболеваний и иных патологических состояний у больных с хроническими формами заболеваний; своевременное выявление осложнений, обострений и заболеваний у хронических больных; осуществление медицинской реабилитации указанных лиц.</w:t>
      </w:r>
    </w:p>
    <w:p w:rsidR="00057865" w:rsidRDefault="00057865">
      <w:bookmarkStart w:id="0" w:name="_GoBack"/>
      <w:bookmarkEnd w:id="0"/>
    </w:p>
    <w:sectPr w:rsidR="0005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D7D"/>
    <w:multiLevelType w:val="multilevel"/>
    <w:tmpl w:val="041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73813"/>
    <w:multiLevelType w:val="multilevel"/>
    <w:tmpl w:val="B9E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B3B2E"/>
    <w:multiLevelType w:val="multilevel"/>
    <w:tmpl w:val="0AA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D2738"/>
    <w:multiLevelType w:val="multilevel"/>
    <w:tmpl w:val="9AA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22"/>
    <w:rsid w:val="00057865"/>
    <w:rsid w:val="00430148"/>
    <w:rsid w:val="006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9C37-1255-4B39-BE76-AA42EB2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209.ru/wp-content/uploads/2018/04/federalnyij-zakon-n323-f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2019-11-21T08:41:00Z</dcterms:created>
  <dcterms:modified xsi:type="dcterms:W3CDTF">2019-11-21T08:41:00Z</dcterms:modified>
</cp:coreProperties>
</file>