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27" w:rsidRPr="00790627" w:rsidRDefault="00790627" w:rsidP="00790627">
      <w:pPr>
        <w:shd w:val="clear" w:color="auto" w:fill="FCFCFC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  <w:t>ВИДЫ ОКАЗЫВАЕМОЙ МЕДИЦИНСКОЙ ПОМОЩИ</w:t>
      </w:r>
    </w:p>
    <w:p w:rsidR="00790627" w:rsidRPr="00790627" w:rsidRDefault="00790627" w:rsidP="00790627">
      <w:pPr>
        <w:shd w:val="clear" w:color="auto" w:fill="FCFCFC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5C5C5C"/>
          <w:sz w:val="29"/>
          <w:szCs w:val="29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9"/>
          <w:szCs w:val="29"/>
          <w:lang w:eastAsia="ru-RU"/>
        </w:rPr>
        <w:br/>
        <w:t>Амбулаторно-поликлиническая помощь</w:t>
      </w:r>
    </w:p>
    <w:p w:rsidR="00790627" w:rsidRPr="00790627" w:rsidRDefault="00790627" w:rsidP="007906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Специализированная медицинская помощь по:</w:t>
      </w:r>
    </w:p>
    <w:p w:rsidR="00790627" w:rsidRPr="00790627" w:rsidRDefault="00790627" w:rsidP="0079062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Дерматовенерологии</w:t>
      </w:r>
      <w:proofErr w:type="spellEnd"/>
    </w:p>
    <w:p w:rsidR="00790627" w:rsidRPr="00790627" w:rsidRDefault="00790627" w:rsidP="0079062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Клинической лабораторной диагностике</w:t>
      </w:r>
    </w:p>
    <w:p w:rsidR="00790627" w:rsidRPr="00790627" w:rsidRDefault="00790627" w:rsidP="00790627">
      <w:pPr>
        <w:numPr>
          <w:ilvl w:val="0"/>
          <w:numId w:val="1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Косметологии (терапевтической)</w:t>
      </w:r>
    </w:p>
    <w:p w:rsidR="00790627" w:rsidRPr="00790627" w:rsidRDefault="00790627" w:rsidP="007906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Стационарная помощь по:</w:t>
      </w:r>
    </w:p>
    <w:p w:rsidR="00790627" w:rsidRPr="00790627" w:rsidRDefault="00790627" w:rsidP="00790627">
      <w:pPr>
        <w:numPr>
          <w:ilvl w:val="0"/>
          <w:numId w:val="2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Дерматовенерологии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 </w:t>
      </w:r>
    </w:p>
    <w:p w:rsidR="00790627" w:rsidRPr="00790627" w:rsidRDefault="00790627" w:rsidP="00790627">
      <w:pPr>
        <w:shd w:val="clear" w:color="auto" w:fill="FCFCFC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  <w:t>ЛАБОРАТОРНАЯ ДИАГНОСТИКА</w:t>
      </w:r>
    </w:p>
    <w:p w:rsidR="00790627" w:rsidRPr="00790627" w:rsidRDefault="00790627" w:rsidP="0079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c5c5c" stroked="f"/>
        </w:pict>
      </w:r>
    </w:p>
    <w:p w:rsidR="00790627" w:rsidRPr="00790627" w:rsidRDefault="00790627" w:rsidP="007906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 Клиническая диагностика</w:t>
      </w:r>
    </w:p>
    <w:p w:rsidR="00790627" w:rsidRPr="00790627" w:rsidRDefault="00790627" w:rsidP="0079062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Гемостатус</w:t>
      </w:r>
      <w:proofErr w:type="spellEnd"/>
    </w:p>
    <w:p w:rsidR="00790627" w:rsidRPr="00790627" w:rsidRDefault="00790627" w:rsidP="0079062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Клинический анализ крови</w:t>
      </w:r>
    </w:p>
    <w:p w:rsidR="00790627" w:rsidRPr="00790627" w:rsidRDefault="00790627" w:rsidP="0079062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Исследование кала на наличие глистов</w:t>
      </w:r>
    </w:p>
    <w:p w:rsidR="00790627" w:rsidRPr="00790627" w:rsidRDefault="00790627" w:rsidP="0079062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Анализ мочи по Нечипоренко</w:t>
      </w:r>
    </w:p>
    <w:p w:rsidR="00790627" w:rsidRPr="00790627" w:rsidRDefault="00790627" w:rsidP="0079062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Общий анализ мочи</w:t>
      </w:r>
    </w:p>
    <w:p w:rsidR="00790627" w:rsidRPr="00790627" w:rsidRDefault="00790627" w:rsidP="0079062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Гинекологические мазки</w:t>
      </w:r>
    </w:p>
    <w:p w:rsidR="00790627" w:rsidRPr="00790627" w:rsidRDefault="00790627" w:rsidP="00790627">
      <w:pPr>
        <w:numPr>
          <w:ilvl w:val="0"/>
          <w:numId w:val="3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Исследование соскоба на бледную трепонему</w:t>
      </w:r>
    </w:p>
    <w:p w:rsidR="00790627" w:rsidRPr="00790627" w:rsidRDefault="00790627" w:rsidP="007906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Биохимические и гормональные исследования</w:t>
      </w:r>
    </w:p>
    <w:p w:rsidR="00790627" w:rsidRPr="00790627" w:rsidRDefault="00790627" w:rsidP="00790627">
      <w:pPr>
        <w:numPr>
          <w:ilvl w:val="0"/>
          <w:numId w:val="4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Гормоны щитовидной железы</w:t>
      </w:r>
    </w:p>
    <w:p w:rsidR="00790627" w:rsidRPr="00790627" w:rsidRDefault="00790627" w:rsidP="00790627">
      <w:pPr>
        <w:numPr>
          <w:ilvl w:val="0"/>
          <w:numId w:val="4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Биохимические анализы крови</w:t>
      </w:r>
    </w:p>
    <w:p w:rsidR="00790627" w:rsidRPr="00790627" w:rsidRDefault="00790627" w:rsidP="007906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Диагностика инфекций, передаваемых половым путем</w:t>
      </w: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br/>
      </w: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 xml:space="preserve">Исследование на наличие </w:t>
      </w:r>
      <w:proofErr w:type="spellStart"/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демодекса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br/>
      </w: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Исследование на грибы</w:t>
      </w: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br/>
      </w: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Экспресс – диагностика СПИД и вирусных гепатитов</w:t>
      </w:r>
    </w:p>
    <w:p w:rsidR="00790627" w:rsidRPr="00790627" w:rsidRDefault="00790627" w:rsidP="00790627">
      <w:pPr>
        <w:numPr>
          <w:ilvl w:val="0"/>
          <w:numId w:val="5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Выдача сертификата на обследование на ВИЧ-инфекцию.</w:t>
      </w:r>
    </w:p>
    <w:p w:rsidR="00790627" w:rsidRPr="00790627" w:rsidRDefault="00790627" w:rsidP="007906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Диагностика сифилиса</w:t>
      </w: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br/>
      </w: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 xml:space="preserve">Иммунологические и </w:t>
      </w:r>
      <w:proofErr w:type="spellStart"/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аллергологические</w:t>
      </w:r>
      <w:proofErr w:type="spellEnd"/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 xml:space="preserve"> исследования</w:t>
      </w:r>
    </w:p>
    <w:p w:rsidR="00790627" w:rsidRPr="00790627" w:rsidRDefault="00790627" w:rsidP="00790627">
      <w:pPr>
        <w:numPr>
          <w:ilvl w:val="0"/>
          <w:numId w:val="6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Определение специфических иммуноглобулинов</w:t>
      </w: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br/>
        <w:t xml:space="preserve">Проведение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аллергопроб</w:t>
      </w:r>
      <w:proofErr w:type="spellEnd"/>
    </w:p>
    <w:p w:rsidR="00790627" w:rsidRPr="00790627" w:rsidRDefault="00790627" w:rsidP="007906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 xml:space="preserve">Определение </w:t>
      </w:r>
      <w:proofErr w:type="spellStart"/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>онкомаркеров</w:t>
      </w:r>
      <w:proofErr w:type="spellEnd"/>
      <w:r w:rsidRPr="00790627">
        <w:rPr>
          <w:rFonts w:ascii="Helvetica" w:eastAsia="Times New Roman" w:hAnsi="Helvetica" w:cs="Helvetica"/>
          <w:b/>
          <w:bCs/>
          <w:color w:val="5C5C5C"/>
          <w:sz w:val="23"/>
          <w:szCs w:val="23"/>
          <w:lang w:eastAsia="ru-RU"/>
        </w:rPr>
        <w:t xml:space="preserve"> методом ИФА</w:t>
      </w:r>
    </w:p>
    <w:p w:rsidR="00790627" w:rsidRPr="00790627" w:rsidRDefault="00790627" w:rsidP="00790627">
      <w:pPr>
        <w:shd w:val="clear" w:color="auto" w:fill="FCFCFC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  <w:t>МЕДИЦИНСКИЕ ОСВИДЕТЕЛЬСТВОВАНИЯ, ОБСЛЕДОВАНИЯ, ОСМОТРЫ</w:t>
      </w:r>
    </w:p>
    <w:p w:rsidR="00790627" w:rsidRPr="00790627" w:rsidRDefault="00790627" w:rsidP="0079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5c5c5c" stroked="f"/>
        </w:pict>
      </w:r>
    </w:p>
    <w:p w:rsidR="00790627" w:rsidRPr="00790627" w:rsidRDefault="00790627" w:rsidP="00790627">
      <w:pPr>
        <w:shd w:val="clear" w:color="auto" w:fill="FCFCFC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  <w:t> 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Медицинское обследование граждан для получения справки на посещение бассейна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Медицинское обследование граждан для получения справки с целью поступления в высшие и средние учебные заведения (справка №86)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Медицинское обследование граждан для получения санаторно-курортной карты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Медицинское освидетельствование граждан с оформлением справки для выезда за границу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Медицинское освидетельствование иностранных </w:t>
      </w:r>
      <w:proofErr w:type="gram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граждан(</w:t>
      </w:r>
      <w:proofErr w:type="gram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взрослых и детей ) по направлению руководителя подразделения Федеральной миграционной службы РФ, для получения разрешения на проживание на территории Российской Федерации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декретированного контингента (предварительный, периодический) с лабораторным обследованием на сифилис, урогенитальные инфекции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декретированного контингента (предварительный, </w:t>
      </w:r>
      <w:proofErr w:type="gram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периодический )</w:t>
      </w:r>
      <w:proofErr w:type="gram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с выездом на предприятие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lastRenderedPageBreak/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с экспресс- обследованием на сифилис, ВИЧ, урогенитальные инфекции, гепатиты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для трудоустройства без лабораторных обследований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для трудоустройства с лабораторными обследованиями (анализ на сифилис, мазок на урогенитальные инфекции)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контингента, имеющего </w:t>
      </w:r>
      <w:proofErr w:type="spellStart"/>
      <w:proofErr w:type="gram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профредность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(</w:t>
      </w:r>
      <w:proofErr w:type="gram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по приказу МЗ РФ № 83 от 16.08.2004г.)с лабораторными обследованием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контингента, имеющего </w:t>
      </w:r>
      <w:proofErr w:type="spellStart"/>
      <w:proofErr w:type="gram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профредность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(</w:t>
      </w:r>
      <w:proofErr w:type="gram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по приказу МЗ РФ № 83 от 16.08.2004г.) без лабораторного обследования</w:t>
      </w:r>
    </w:p>
    <w:p w:rsidR="00790627" w:rsidRPr="00790627" w:rsidRDefault="00790627" w:rsidP="00790627">
      <w:pPr>
        <w:numPr>
          <w:ilvl w:val="0"/>
          <w:numId w:val="7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Медицинский осмотр врачом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дерматовенерологом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контингента, имеющего </w:t>
      </w:r>
      <w:proofErr w:type="spellStart"/>
      <w:proofErr w:type="gram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профредность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(</w:t>
      </w:r>
      <w:proofErr w:type="gram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по приказу МЗ РФ № 83 от 16.08.2004г.) с выездом на предприятие</w:t>
      </w:r>
    </w:p>
    <w:p w:rsidR="00790627" w:rsidRPr="00790627" w:rsidRDefault="00790627" w:rsidP="00790627">
      <w:pPr>
        <w:shd w:val="clear" w:color="auto" w:fill="FCFCFC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  <w:t> </w:t>
      </w:r>
    </w:p>
    <w:p w:rsidR="00790627" w:rsidRPr="00790627" w:rsidRDefault="00790627" w:rsidP="00790627">
      <w:pPr>
        <w:shd w:val="clear" w:color="auto" w:fill="FCFCFC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  <w:t>ВРАЧЕБНАЯ КОСМЕТОЛОГИЯ</w:t>
      </w:r>
    </w:p>
    <w:p w:rsidR="00790627" w:rsidRPr="00790627" w:rsidRDefault="00790627" w:rsidP="0079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5c5c5c" stroked="f"/>
        </w:pict>
      </w:r>
    </w:p>
    <w:p w:rsidR="00790627" w:rsidRPr="00790627" w:rsidRDefault="00790627" w:rsidP="00790627">
      <w:pPr>
        <w:shd w:val="clear" w:color="auto" w:fill="FCFCFC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</w:pPr>
      <w:r w:rsidRPr="00790627">
        <w:rPr>
          <w:rFonts w:ascii="Helvetica" w:eastAsia="Times New Roman" w:hAnsi="Helvetica" w:cs="Helvetica"/>
          <w:b/>
          <w:bCs/>
          <w:caps/>
          <w:color w:val="303030"/>
          <w:sz w:val="31"/>
          <w:szCs w:val="31"/>
          <w:lang w:eastAsia="ru-RU"/>
        </w:rPr>
        <w:t> </w:t>
      </w:r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Криодеструкция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новообразований на коже, (бородавок, папиллом,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кератом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и др.)</w:t>
      </w:r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Криомассаж</w:t>
      </w:r>
      <w:proofErr w:type="spellEnd"/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Косметическая терапия кожи при различных заболеваниях и возрастных изменениях</w:t>
      </w:r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Химические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пилинги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(поверхностные, срединные)</w:t>
      </w:r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Инъекционная коррекция косметических дефектов и лечение локального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гипергидроза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препаратами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ботулотоксина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типа А (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ботокс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,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диспорт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)</w:t>
      </w:r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Мезотерапия</w:t>
      </w:r>
      <w:proofErr w:type="spellEnd"/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Биоревитализация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кожи препаратами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гиалуроновой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кислоты</w:t>
      </w:r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Контурная пластика с использованием </w:t>
      </w:r>
      <w:proofErr w:type="spellStart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биодеградируемых</w:t>
      </w:r>
      <w:proofErr w:type="spellEnd"/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гелей-наполнителей</w:t>
      </w:r>
    </w:p>
    <w:p w:rsidR="00790627" w:rsidRPr="00790627" w:rsidRDefault="00790627" w:rsidP="00790627">
      <w:pPr>
        <w:numPr>
          <w:ilvl w:val="0"/>
          <w:numId w:val="8"/>
        </w:numPr>
        <w:shd w:val="clear" w:color="auto" w:fill="FCFCFC"/>
        <w:spacing w:after="0" w:line="240" w:lineRule="auto"/>
        <w:ind w:left="300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790627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Чистка кожи при угревой болезни</w:t>
      </w:r>
    </w:p>
    <w:p w:rsidR="00966658" w:rsidRDefault="00966658">
      <w:bookmarkStart w:id="0" w:name="_GoBack"/>
      <w:bookmarkEnd w:id="0"/>
    </w:p>
    <w:sectPr w:rsidR="0096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AC4"/>
    <w:multiLevelType w:val="multilevel"/>
    <w:tmpl w:val="5F56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D6A16"/>
    <w:multiLevelType w:val="multilevel"/>
    <w:tmpl w:val="2DE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C1EE8"/>
    <w:multiLevelType w:val="multilevel"/>
    <w:tmpl w:val="CB0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0C1FB6"/>
    <w:multiLevelType w:val="multilevel"/>
    <w:tmpl w:val="65F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F44FB"/>
    <w:multiLevelType w:val="multilevel"/>
    <w:tmpl w:val="41F2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544FC1"/>
    <w:multiLevelType w:val="multilevel"/>
    <w:tmpl w:val="F07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80253"/>
    <w:multiLevelType w:val="multilevel"/>
    <w:tmpl w:val="CDC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2F614A"/>
    <w:multiLevelType w:val="multilevel"/>
    <w:tmpl w:val="1B1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93"/>
    <w:rsid w:val="006E5593"/>
    <w:rsid w:val="00790627"/>
    <w:rsid w:val="009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6FD9-F7EF-43AD-854B-FFCFD1A3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0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0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2019-11-06T06:28:00Z</dcterms:created>
  <dcterms:modified xsi:type="dcterms:W3CDTF">2019-11-06T06:29:00Z</dcterms:modified>
</cp:coreProperties>
</file>