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3C" w:rsidRDefault="00834C3C" w:rsidP="00834C3C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Style w:val="a4"/>
          <w:rFonts w:ascii="Segoe UI" w:hAnsi="Segoe UI" w:cs="Segoe UI"/>
          <w:color w:val="212529"/>
        </w:rPr>
        <w:t>Сбор мочи для общего анализа</w:t>
      </w:r>
    </w:p>
    <w:p w:rsidR="00834C3C" w:rsidRDefault="00834C3C" w:rsidP="00834C3C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Накануне сдачи анализа рекомендуется не употреблять овощи и фрукты, которые могут изменить цвет мочи (свекла, морковь и пр.), не принимать диуретики.</w:t>
      </w:r>
    </w:p>
    <w:p w:rsidR="00834C3C" w:rsidRDefault="00834C3C" w:rsidP="00834C3C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Перед сбором мочи надо произвести тщательный гигиенический туалет половых органов. Женщинам не рекомендуется сдавать анализ мочи во время менструации. Соберите примерно 50 мл утренней мочи в контейнер. Для правильного проведения исследования при первом утреннем мочеиспускании небольшое количество мочи (первые 1 - 2 сек.) выпустить в унитаз, а затем, не прерывая мочеиспускания, подставить контейнер для сбора мочи, в который собрать приблизительно 50 мл мочи.</w:t>
      </w:r>
    </w:p>
    <w:p w:rsidR="00834C3C" w:rsidRDefault="00834C3C" w:rsidP="00834C3C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Сразу после сбора мочи плотно закройте контейнер  крышкой. Доставить контейнер с мочой в медицинский центр  необходимо в течение дня (по графику приёма биоматериала  с 8.00-8.30.). Если нет возможности сразу доставить мочу в медицинский центр, то контейнер с мочой следует хранить при температуре +2...+8°С.</w:t>
      </w:r>
    </w:p>
    <w:p w:rsidR="00FD153D" w:rsidRDefault="00FD153D">
      <w:bookmarkStart w:id="0" w:name="_GoBack"/>
      <w:bookmarkEnd w:id="0"/>
    </w:p>
    <w:sectPr w:rsidR="00FD1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609"/>
    <w:rsid w:val="003C4609"/>
    <w:rsid w:val="00834C3C"/>
    <w:rsid w:val="00FD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54993-DC28-4841-9EBB-250DC734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4C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3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2019-11-05T09:37:00Z</dcterms:created>
  <dcterms:modified xsi:type="dcterms:W3CDTF">2019-11-05T09:37:00Z</dcterms:modified>
</cp:coreProperties>
</file>