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4342" w14:textId="77777777" w:rsidR="001616C6" w:rsidRPr="001616C6" w:rsidRDefault="001616C6" w:rsidP="001616C6">
      <w:pPr>
        <w:spacing w:after="360" w:line="240" w:lineRule="auto"/>
        <w:outlineLvl w:val="0"/>
        <w:rPr>
          <w:rFonts w:ascii="Helvetica" w:eastAsia="Times New Roman" w:hAnsi="Helvetica" w:cs="Helvetica"/>
          <w:b/>
          <w:bCs/>
          <w:color w:val="CD0134"/>
          <w:spacing w:val="6"/>
          <w:kern w:val="36"/>
          <w:sz w:val="30"/>
          <w:szCs w:val="30"/>
          <w:lang w:eastAsia="ru-RU"/>
        </w:rPr>
      </w:pPr>
      <w:r w:rsidRPr="001616C6">
        <w:rPr>
          <w:rFonts w:ascii="Helvetica" w:eastAsia="Times New Roman" w:hAnsi="Helvetica" w:cs="Helvetica"/>
          <w:b/>
          <w:bCs/>
          <w:color w:val="CD0134"/>
          <w:spacing w:val="6"/>
          <w:kern w:val="36"/>
          <w:sz w:val="30"/>
          <w:szCs w:val="30"/>
          <w:lang w:eastAsia="ru-RU"/>
        </w:rPr>
        <w:t>ПРАВИЛА ЗАПИСИ НА ПЕРВИЧНЫЙ ПРИЕМ/КОНСУЛЬТАЦИЮ</w:t>
      </w:r>
    </w:p>
    <w:p w14:paraId="6832FE1C" w14:textId="77777777" w:rsidR="001616C6" w:rsidRPr="001616C6" w:rsidRDefault="001616C6" w:rsidP="001616C6">
      <w:pPr>
        <w:spacing w:after="300" w:line="240" w:lineRule="auto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b/>
          <w:bCs/>
          <w:color w:val="000000"/>
          <w:spacing w:val="6"/>
          <w:sz w:val="24"/>
          <w:szCs w:val="24"/>
          <w:lang w:eastAsia="ru-RU"/>
        </w:rPr>
        <w:t>Уважаемый клиент!</w:t>
      </w:r>
    </w:p>
    <w:p w14:paraId="074B6ECA" w14:textId="77777777" w:rsidR="001616C6" w:rsidRPr="001616C6" w:rsidRDefault="001616C6" w:rsidP="001616C6">
      <w:pPr>
        <w:spacing w:after="300" w:line="240" w:lineRule="auto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В консультативную поликлинику ГБУЗ НО "НОКБ им. Н.А. Семашко" можно записаться на первичный прием </w:t>
      </w:r>
      <w:r w:rsidRPr="001616C6">
        <w:rPr>
          <w:rFonts w:ascii="Helvetica" w:eastAsia="Times New Roman" w:hAnsi="Helvetica" w:cs="Helvetica"/>
          <w:b/>
          <w:bCs/>
          <w:color w:val="000000"/>
          <w:spacing w:val="6"/>
          <w:sz w:val="24"/>
          <w:szCs w:val="24"/>
          <w:lang w:eastAsia="ru-RU"/>
        </w:rPr>
        <w:t>обязательно имея в наличии</w:t>
      </w: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:</w:t>
      </w:r>
    </w:p>
    <w:p w14:paraId="73E5DD19" w14:textId="77777777" w:rsidR="001616C6" w:rsidRPr="001616C6" w:rsidRDefault="001616C6" w:rsidP="001616C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Направление из центральной районной больницы (направление действительно в течение 1 месяца!)</w:t>
      </w:r>
    </w:p>
    <w:p w14:paraId="545FFE3E" w14:textId="77777777" w:rsidR="001616C6" w:rsidRPr="001616C6" w:rsidRDefault="001616C6" w:rsidP="001616C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Паспорт</w:t>
      </w:r>
    </w:p>
    <w:p w14:paraId="01A97B9A" w14:textId="77777777" w:rsidR="001616C6" w:rsidRPr="001616C6" w:rsidRDefault="001616C6" w:rsidP="001616C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Страховой медицинский полис</w:t>
      </w:r>
    </w:p>
    <w:p w14:paraId="5DF765B6" w14:textId="77777777" w:rsidR="001616C6" w:rsidRPr="001616C6" w:rsidRDefault="001616C6" w:rsidP="001616C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Страховое свидетельство обязательного пенсионного страхования (СНИЛС)</w:t>
      </w:r>
    </w:p>
    <w:p w14:paraId="7705DBBE" w14:textId="77777777" w:rsidR="001616C6" w:rsidRPr="001616C6" w:rsidRDefault="001616C6" w:rsidP="001616C6">
      <w:pPr>
        <w:spacing w:after="300" w:line="240" w:lineRule="auto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Предварительная запись на прием в консультативную поликлинику проводится через Интернет. В каждом районе Нижегородской области имеются пункты записи. Информацию о местонахождении такого пункта в вашем районе уточняйте в центральной районной больнице.</w:t>
      </w:r>
    </w:p>
    <w:p w14:paraId="36CC1185" w14:textId="77777777" w:rsidR="001616C6" w:rsidRPr="001616C6" w:rsidRDefault="001616C6" w:rsidP="001616C6">
      <w:pPr>
        <w:spacing w:after="300" w:line="240" w:lineRule="auto"/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</w:pP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Получив предварительную запись, Вам необходимо явиться в регистратуру консультативной поликлиники ГБУЗ НО «НОКБ им. Н.А. Семашко » по адресу: ул. Родионова, 190 </w:t>
      </w:r>
      <w:r w:rsidRPr="001616C6">
        <w:rPr>
          <w:rFonts w:ascii="Helvetica" w:eastAsia="Times New Roman" w:hAnsi="Helvetica" w:cs="Helvetica"/>
          <w:b/>
          <w:bCs/>
          <w:color w:val="000000"/>
          <w:spacing w:val="6"/>
          <w:sz w:val="24"/>
          <w:szCs w:val="24"/>
          <w:lang w:eastAsia="ru-RU"/>
        </w:rPr>
        <w:t>за 1 час</w:t>
      </w: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 до времени, указанном в бланке предварительного заказа, </w:t>
      </w:r>
      <w:r w:rsidRPr="001616C6">
        <w:rPr>
          <w:rFonts w:ascii="Helvetica" w:eastAsia="Times New Roman" w:hAnsi="Helvetica" w:cs="Helvetica"/>
          <w:b/>
          <w:bCs/>
          <w:color w:val="000000"/>
          <w:spacing w:val="6"/>
          <w:sz w:val="24"/>
          <w:szCs w:val="24"/>
          <w:lang w:eastAsia="ru-RU"/>
        </w:rPr>
        <w:t>но в любом случае-до 12 часов</w:t>
      </w:r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, для получения талона на прием к специалисту. В случае неявки Ваш талон будет передан другому пациенту.</w:t>
      </w:r>
    </w:p>
    <w:p w14:paraId="2B9BA096" w14:textId="2D7DFEBA" w:rsidR="007914E2" w:rsidRDefault="001616C6" w:rsidP="001616C6">
      <w:r w:rsidRPr="001616C6">
        <w:rPr>
          <w:rFonts w:ascii="Helvetica" w:eastAsia="Times New Roman" w:hAnsi="Helvetica" w:cs="Helvetica"/>
          <w:color w:val="000000"/>
          <w:spacing w:val="6"/>
          <w:sz w:val="24"/>
          <w:szCs w:val="24"/>
          <w:lang w:eastAsia="ru-RU"/>
        </w:rPr>
        <w:t>Дополнительную информацию Вы можете получить по телефонам: 436-40-01, 435-79-91.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C05"/>
    <w:multiLevelType w:val="multilevel"/>
    <w:tmpl w:val="46D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13"/>
    <w:rsid w:val="001616C6"/>
    <w:rsid w:val="006C381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3223-9F5A-461D-B1C1-A4B7583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2019-08-20T05:59:00Z</dcterms:created>
  <dcterms:modified xsi:type="dcterms:W3CDTF">2019-08-20T05:59:00Z</dcterms:modified>
</cp:coreProperties>
</file>