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D0" w:rsidRDefault="00425FD0" w:rsidP="00425FD0">
      <w:pPr>
        <w:pStyle w:val="consplustitle"/>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ПРАВИЛА</w:t>
      </w:r>
    </w:p>
    <w:p w:rsidR="00425FD0" w:rsidRDefault="00425FD0" w:rsidP="00425FD0">
      <w:pPr>
        <w:pStyle w:val="consplustitle"/>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ПРЕДОСТАВЛЕНИЯ МЕДИЦИНСКИМИ ОРГАНИЗАЦИЯМИ ПЛАТНЫХ</w:t>
      </w:r>
    </w:p>
    <w:p w:rsidR="00425FD0" w:rsidRDefault="00425FD0" w:rsidP="00425FD0">
      <w:pPr>
        <w:pStyle w:val="consplustitle"/>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МЕДИЦИНСКИХ УСЛУГ</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I. Общие положения</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 Настоящие Правила определяют порядок и условия предоставления медицинскими организациями гражданам платных медицинских услуг.</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 Для целей настоящих Правил используются следующие основные понятия: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history="1">
        <w:r>
          <w:rPr>
            <w:rStyle w:val="a3"/>
            <w:rFonts w:ascii="Arial" w:hAnsi="Arial" w:cs="Arial"/>
            <w:color w:val="337AB7"/>
            <w:sz w:val="26"/>
            <w:szCs w:val="26"/>
          </w:rPr>
          <w:t>закона</w:t>
        </w:r>
      </w:hyperlink>
      <w:r>
        <w:rPr>
          <w:rFonts w:ascii="Arial" w:hAnsi="Arial" w:cs="Arial"/>
          <w:color w:val="111111"/>
          <w:sz w:val="26"/>
          <w:szCs w:val="26"/>
        </w:rPr>
        <w:t> "Об основах охраны здоровья граждан в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"исполнитель" - медицинская организация, предоставляющая платные медицинские услуги потребителям.</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Понятие "медицинская организация" употребляется в настоящих Правилах в значении, определенном в Федеральном </w:t>
      </w:r>
      <w:hyperlink r:id="rId5" w:history="1">
        <w:r>
          <w:rPr>
            <w:rStyle w:val="a3"/>
            <w:rFonts w:ascii="Arial" w:hAnsi="Arial" w:cs="Arial"/>
            <w:color w:val="337AB7"/>
            <w:sz w:val="26"/>
            <w:szCs w:val="26"/>
          </w:rPr>
          <w:t>законе</w:t>
        </w:r>
      </w:hyperlink>
      <w:r>
        <w:rPr>
          <w:rFonts w:ascii="Arial" w:hAnsi="Arial" w:cs="Arial"/>
          <w:color w:val="111111"/>
          <w:sz w:val="26"/>
          <w:szCs w:val="26"/>
        </w:rPr>
        <w:t> "Об основах охраны здоровья граждан в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3. Платные медицинские услуги предоставляются медицинскими организациями на основании </w:t>
      </w:r>
      <w:hyperlink r:id="rId6" w:history="1">
        <w:r>
          <w:rPr>
            <w:rStyle w:val="a3"/>
            <w:rFonts w:ascii="Arial" w:hAnsi="Arial" w:cs="Arial"/>
            <w:color w:val="337AB7"/>
            <w:sz w:val="26"/>
            <w:szCs w:val="26"/>
          </w:rPr>
          <w:t>перечня</w:t>
        </w:r>
      </w:hyperlink>
      <w:r>
        <w:rPr>
          <w:rFonts w:ascii="Arial" w:hAnsi="Arial" w:cs="Arial"/>
          <w:color w:val="111111"/>
          <w:sz w:val="26"/>
          <w:szCs w:val="26"/>
        </w:rPr>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Pr>
            <w:rStyle w:val="a3"/>
            <w:rFonts w:ascii="Arial" w:hAnsi="Arial" w:cs="Arial"/>
            <w:color w:val="337AB7"/>
            <w:sz w:val="26"/>
            <w:szCs w:val="26"/>
          </w:rPr>
          <w:t>порядке</w:t>
        </w:r>
      </w:hyperlink>
      <w:r>
        <w:rPr>
          <w:rFonts w:ascii="Arial" w:hAnsi="Arial" w:cs="Arial"/>
          <w:color w:val="111111"/>
          <w:sz w:val="26"/>
          <w:szCs w:val="26"/>
        </w:rPr>
        <w:t>.</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5. Настоящие Правила в наглядной и доступной форме доводятся исполнителем до сведения потребителя (заказчика).</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II. Условия предоставления платных медицинских услуг</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lastRenderedPageBreak/>
        <w:t> </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Pr>
            <w:rStyle w:val="a3"/>
            <w:rFonts w:ascii="Arial" w:hAnsi="Arial" w:cs="Arial"/>
            <w:color w:val="337AB7"/>
            <w:sz w:val="26"/>
            <w:szCs w:val="26"/>
          </w:rPr>
          <w:t>программы</w:t>
        </w:r>
      </w:hyperlink>
      <w:r>
        <w:rPr>
          <w:rFonts w:ascii="Arial" w:hAnsi="Arial" w:cs="Arial"/>
          <w:color w:val="111111"/>
          <w:sz w:val="26"/>
          <w:szCs w:val="26"/>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установление индивидуального поста медицинского наблюдения при лечении в условиях стационара;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применение лекарственных препаратов, не входящих в </w:t>
      </w:r>
      <w:hyperlink r:id="rId9" w:history="1">
        <w:r>
          <w:rPr>
            <w:rStyle w:val="a3"/>
            <w:rFonts w:ascii="Arial" w:hAnsi="Arial" w:cs="Arial"/>
            <w:color w:val="337AB7"/>
            <w:sz w:val="26"/>
            <w:szCs w:val="26"/>
          </w:rPr>
          <w:t>перечень</w:t>
        </w:r>
      </w:hyperlink>
      <w:r>
        <w:rPr>
          <w:rFonts w:ascii="Arial" w:hAnsi="Arial" w:cs="Arial"/>
          <w:color w:val="111111"/>
          <w:sz w:val="26"/>
          <w:szCs w:val="26"/>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б) при предоставлении медицинских услуг анонимно, за исключением случаев, предусмотренных законодательством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г) при самостоятельном обращении за получением медицинских услуг, за исключением случаев и порядка, предусмотренных </w:t>
      </w:r>
      <w:hyperlink r:id="rId10" w:history="1">
        <w:r>
          <w:rPr>
            <w:rStyle w:val="a3"/>
            <w:rFonts w:ascii="Arial" w:hAnsi="Arial" w:cs="Arial"/>
            <w:color w:val="337AB7"/>
            <w:sz w:val="26"/>
            <w:szCs w:val="26"/>
          </w:rPr>
          <w:t>статьей 21</w:t>
        </w:r>
      </w:hyperlink>
      <w:r>
        <w:rPr>
          <w:rFonts w:ascii="Arial" w:hAnsi="Arial" w:cs="Arial"/>
          <w:color w:val="111111"/>
          <w:sz w:val="26"/>
          <w:szCs w:val="26"/>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xml:space="preserve">8. Порядок определения цен (тарифов) на медицинские услуги, предоставляемые медицинскими организациями, являющимися </w:t>
      </w:r>
      <w:r>
        <w:rPr>
          <w:rFonts w:ascii="Arial" w:hAnsi="Arial" w:cs="Arial"/>
          <w:color w:val="111111"/>
          <w:sz w:val="26"/>
          <w:szCs w:val="26"/>
        </w:rPr>
        <w:lastRenderedPageBreak/>
        <w:t>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9. При предоставлении платных медицинских услуг должны соблюдаться </w:t>
      </w:r>
      <w:hyperlink r:id="rId11" w:history="1">
        <w:r>
          <w:rPr>
            <w:rStyle w:val="a3"/>
            <w:rFonts w:ascii="Arial" w:hAnsi="Arial" w:cs="Arial"/>
            <w:color w:val="337AB7"/>
            <w:sz w:val="26"/>
            <w:szCs w:val="26"/>
          </w:rPr>
          <w:t>порядки</w:t>
        </w:r>
      </w:hyperlink>
      <w:r>
        <w:rPr>
          <w:rFonts w:ascii="Arial" w:hAnsi="Arial" w:cs="Arial"/>
          <w:color w:val="111111"/>
          <w:sz w:val="26"/>
          <w:szCs w:val="26"/>
        </w:rPr>
        <w:t> оказания медицинской помощи, утвержденные Министерством здравоохранения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III. Информация об исполнителе и предоставляемых</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им медицинских услугах</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а) для юридического лица - наименование и фирменное наименование (если имеется);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для индивидуального предпринимателя - фамилия, имя и отчество (если имеется);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д) порядок и условия предоставления медицинской помощи в соответствии с программой и территориальной программой;</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ж) режим работы медицинской организации, график работы медицинских работников, участвующих в предоставлении платных медицинских услуг;</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13. Исполнитель предоставляет для ознакомления по требованию потребителя и (или) заказчика: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а) порядки оказания медицинской помощи и стандарты медицинской помощи, применяемые при предоставлении платных медицинских услуг;</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г) другие сведения, относящиеся к предмету договора.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IV. Порядок заключения договора и оплаты медицинских услуг</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16. Договор заключается потребителем (заказчиком) и исполнителем в письменной форме.</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17. Договор должен содержать:</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а) сведения об исполнителе:</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б) фамилию, имя и отчество (если имеется), адрес места жительства и телефон потребителя (</w:t>
      </w:r>
      <w:hyperlink r:id="rId12" w:history="1">
        <w:r>
          <w:rPr>
            <w:rStyle w:val="a3"/>
            <w:rFonts w:ascii="Arial" w:hAnsi="Arial" w:cs="Arial"/>
            <w:color w:val="337AB7"/>
            <w:sz w:val="26"/>
            <w:szCs w:val="26"/>
          </w:rPr>
          <w:t>законного представителя</w:t>
        </w:r>
      </w:hyperlink>
      <w:r>
        <w:rPr>
          <w:rFonts w:ascii="Arial" w:hAnsi="Arial" w:cs="Arial"/>
          <w:color w:val="111111"/>
          <w:sz w:val="26"/>
          <w:szCs w:val="26"/>
        </w:rPr>
        <w:t> потребителя);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фамилию, имя и отчество (если имеется), адрес места жительства и телефон заказчика - физического лица;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наименование и адрес места нахождения заказчика - юридического лица;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перечень платных медицинских услуг, предоставляемых в соответствии с договором;</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lastRenderedPageBreak/>
        <w:t>г) стоимость платных медицинских услуг, сроки и порядок их оплаты;</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д) условия и сроки предоставления платных медицинских услуг;</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ж) ответственность сторон за невыполнение условий договора;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з) порядок изменения и расторжения договора;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и) иные условия, определяемые по соглашению сторон.</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Без согласия потребителя (заказчика) исполнитель не вправе предоставлять дополнительные медицинские услуги на возмездной основе.</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Pr>
            <w:rStyle w:val="a3"/>
            <w:rFonts w:ascii="Arial" w:hAnsi="Arial" w:cs="Arial"/>
            <w:color w:val="337AB7"/>
            <w:sz w:val="26"/>
            <w:szCs w:val="26"/>
          </w:rPr>
          <w:t>законом</w:t>
        </w:r>
      </w:hyperlink>
      <w:r>
        <w:rPr>
          <w:rFonts w:ascii="Arial" w:hAnsi="Arial" w:cs="Arial"/>
          <w:color w:val="111111"/>
          <w:sz w:val="26"/>
          <w:szCs w:val="26"/>
        </w:rPr>
        <w:t> "Об основах охраны здоровья граждан в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xml:space="preserve">24. Потребителю (заказчику) в соответствии с законодательством Российской Федерации выдается документ, подтверждающий </w:t>
      </w:r>
      <w:r>
        <w:rPr>
          <w:rFonts w:ascii="Arial" w:hAnsi="Arial" w:cs="Arial"/>
          <w:color w:val="111111"/>
          <w:sz w:val="26"/>
          <w:szCs w:val="26"/>
        </w:rPr>
        <w:lastRenderedPageBreak/>
        <w:t>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25. Исполнителем после исполнения договора выдаются потребителю (</w:t>
      </w:r>
      <w:hyperlink r:id="rId14" w:history="1">
        <w:r>
          <w:rPr>
            <w:rStyle w:val="a3"/>
            <w:rFonts w:ascii="Arial" w:hAnsi="Arial" w:cs="Arial"/>
            <w:color w:val="337AB7"/>
            <w:sz w:val="26"/>
            <w:szCs w:val="26"/>
          </w:rPr>
          <w:t>законному представителю</w:t>
        </w:r>
      </w:hyperlink>
      <w:r>
        <w:rPr>
          <w:rFonts w:ascii="Arial" w:hAnsi="Arial" w:cs="Arial"/>
          <w:color w:val="111111"/>
          <w:sz w:val="26"/>
          <w:szCs w:val="26"/>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history="1">
        <w:r>
          <w:rPr>
            <w:rStyle w:val="a3"/>
            <w:rFonts w:ascii="Arial" w:hAnsi="Arial" w:cs="Arial"/>
            <w:color w:val="337AB7"/>
            <w:sz w:val="26"/>
            <w:szCs w:val="26"/>
          </w:rPr>
          <w:t>кодексом</w:t>
        </w:r>
      </w:hyperlink>
      <w:r>
        <w:rPr>
          <w:rFonts w:ascii="Arial" w:hAnsi="Arial" w:cs="Arial"/>
          <w:color w:val="111111"/>
          <w:sz w:val="26"/>
          <w:szCs w:val="26"/>
        </w:rPr>
        <w:t> Российской Федерации и </w:t>
      </w:r>
      <w:hyperlink r:id="rId16" w:history="1">
        <w:r>
          <w:rPr>
            <w:rStyle w:val="a3"/>
            <w:rFonts w:ascii="Arial" w:hAnsi="Arial" w:cs="Arial"/>
            <w:color w:val="337AB7"/>
            <w:sz w:val="26"/>
            <w:szCs w:val="26"/>
          </w:rPr>
          <w:t>Законом</w:t>
        </w:r>
      </w:hyperlink>
      <w:r>
        <w:rPr>
          <w:rFonts w:ascii="Arial" w:hAnsi="Arial" w:cs="Arial"/>
          <w:color w:val="111111"/>
          <w:sz w:val="26"/>
          <w:szCs w:val="26"/>
        </w:rPr>
        <w:t> Российской Федерации "Об организации страхового дела в Российской Федерации".</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V. Порядок предоставления платных медицинских услуг</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Pr>
            <w:rStyle w:val="a3"/>
            <w:rFonts w:ascii="Arial" w:hAnsi="Arial" w:cs="Arial"/>
            <w:color w:val="337AB7"/>
            <w:sz w:val="26"/>
            <w:szCs w:val="26"/>
          </w:rPr>
          <w:t>законодательством</w:t>
        </w:r>
      </w:hyperlink>
      <w:r>
        <w:rPr>
          <w:rFonts w:ascii="Arial" w:hAnsi="Arial" w:cs="Arial"/>
          <w:color w:val="111111"/>
          <w:sz w:val="26"/>
          <w:szCs w:val="26"/>
        </w:rPr>
        <w:t> Российской Федерации об охране здоровья граждан.</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29. Исполнитель предоставляет потребителю (</w:t>
      </w:r>
      <w:hyperlink r:id="rId18" w:history="1">
        <w:r>
          <w:rPr>
            <w:rStyle w:val="a3"/>
            <w:rFonts w:ascii="Arial" w:hAnsi="Arial" w:cs="Arial"/>
            <w:color w:val="337AB7"/>
            <w:sz w:val="26"/>
            <w:szCs w:val="26"/>
          </w:rPr>
          <w:t>законному представителю</w:t>
        </w:r>
      </w:hyperlink>
      <w:r>
        <w:rPr>
          <w:rFonts w:ascii="Arial" w:hAnsi="Arial" w:cs="Arial"/>
          <w:color w:val="111111"/>
          <w:sz w:val="26"/>
          <w:szCs w:val="26"/>
        </w:rPr>
        <w:t> потребителя) по его требованию и в доступной для него форме информацию:</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xml:space="preserve">30. Исполнитель обязан при оказании платных медицинских услуг соблюдать установленные законодательством Российской Федерации </w:t>
      </w:r>
      <w:r>
        <w:rPr>
          <w:rFonts w:ascii="Arial" w:hAnsi="Arial" w:cs="Arial"/>
          <w:color w:val="111111"/>
          <w:sz w:val="26"/>
          <w:szCs w:val="26"/>
        </w:rPr>
        <w:lastRenderedPageBreak/>
        <w:t>требования к оформлению и ведению медицинской документации и учетных и отчетных статистических форм, порядку и срокам их представления.</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VI. Ответственность исполнителя и контроль</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за предоставлением платных медицинских услуг</w:t>
      </w:r>
    </w:p>
    <w:p w:rsidR="00425FD0" w:rsidRDefault="00425FD0" w:rsidP="00425FD0">
      <w:pPr>
        <w:pStyle w:val="consplusnormal"/>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 </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25FD0" w:rsidRDefault="00425FD0" w:rsidP="00425FD0">
      <w:pPr>
        <w:pStyle w:val="consplusnormal"/>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E3C0F" w:rsidRDefault="00DE3C0F">
      <w:bookmarkStart w:id="0" w:name="_GoBack"/>
      <w:bookmarkEnd w:id="0"/>
    </w:p>
    <w:sectPr w:rsidR="00DE3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FF"/>
    <w:rsid w:val="003605FF"/>
    <w:rsid w:val="00425FD0"/>
    <w:rsid w:val="00DE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141B7-20EC-4AA3-AC17-6675ACB2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42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2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5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CC120CFF3B94578181E00BD274273045DDFE1CF70FA3FD8D551F8BAA3CEE3232AD771BA3504E3K9K8H" TargetMode="External"/><Relationship Id="rId13" Type="http://schemas.openxmlformats.org/officeDocument/2006/relationships/hyperlink" Target="consultantplus://offline/ref=94ECC120CFF3B94578181E00BD2742730758DAEECC76FA3FD8D551F8BAKAK3H" TargetMode="External"/><Relationship Id="rId18" Type="http://schemas.openxmlformats.org/officeDocument/2006/relationships/hyperlink" Target="consultantplus://offline/ref=94ECC120CFF3B94578181E00BD2742730C50D8E0CF7AA735D08C5DFABDAC91F42463DB70BA3504KEK1H" TargetMode="External"/><Relationship Id="rId3" Type="http://schemas.openxmlformats.org/officeDocument/2006/relationships/webSettings" Target="webSettings.xml"/><Relationship Id="rId7" Type="http://schemas.openxmlformats.org/officeDocument/2006/relationships/hyperlink" Target="consultantplus://offline/ref=94ECC120CFF3B94578181E00BD2742730759DBE7CB76FA3FD8D551F8BAA3CEE3232AD771BA3504E4K9K6H" TargetMode="External"/><Relationship Id="rId12" Type="http://schemas.openxmlformats.org/officeDocument/2006/relationships/hyperlink" Target="consultantplus://offline/ref=94ECC120CFF3B94578181E00BD2742730C50D8E0CF7AA735D08C5DFABDAC91F42463DB70BA3504KEK1H" TargetMode="External"/><Relationship Id="rId17" Type="http://schemas.openxmlformats.org/officeDocument/2006/relationships/hyperlink" Target="consultantplus://offline/ref=94ECC120CFF3B94578181E00BD2742730758DAEECC76FA3FD8D551F8BAA3CEE3232AD771BA3506E0K9K2H" TargetMode="External"/><Relationship Id="rId2" Type="http://schemas.openxmlformats.org/officeDocument/2006/relationships/settings" Target="settings.xml"/><Relationship Id="rId16" Type="http://schemas.openxmlformats.org/officeDocument/2006/relationships/hyperlink" Target="consultantplus://offline/ref=94ECC120CFF3B94578181E00BD2742730759DFEECC77FA3FD8D551F8BAKAK3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ECC120CFF3B94578181E00BD2742730759DBE7CB76FA3FD8D551F8BAA3CEE3232AD771BA3504E2K9K9H" TargetMode="External"/><Relationship Id="rId11" Type="http://schemas.openxmlformats.org/officeDocument/2006/relationships/hyperlink" Target="consultantplus://offline/ref=94ECC120CFF3B94578181E00BD274273045DDFE1CF70FA3FD8D551F8BAA3CEE3232AD771BA3504E5K9K3H" TargetMode="External"/><Relationship Id="rId5" Type="http://schemas.openxmlformats.org/officeDocument/2006/relationships/hyperlink" Target="consultantplus://offline/ref=94ECC120CFF3B94578181E00BD2742730758DAEECC76FA3FD8D551F8BAA3CEE3232AD771BA3504E7K9K8H" TargetMode="External"/><Relationship Id="rId15" Type="http://schemas.openxmlformats.org/officeDocument/2006/relationships/hyperlink" Target="consultantplus://offline/ref=94ECC120CFF3B94578181E00BD2742730758DAE3CB76FA3FD8D551F8BAKAK3H" TargetMode="External"/><Relationship Id="rId10" Type="http://schemas.openxmlformats.org/officeDocument/2006/relationships/hyperlink" Target="consultantplus://offline/ref=94ECC120CFF3B94578181E00BD2742730758DAEECC76FA3FD8D551F8BAA3CEE3232AD771BA3506E2K9K3H" TargetMode="External"/><Relationship Id="rId19" Type="http://schemas.openxmlformats.org/officeDocument/2006/relationships/fontTable" Target="fontTable.xml"/><Relationship Id="rId4" Type="http://schemas.openxmlformats.org/officeDocument/2006/relationships/hyperlink" Target="consultantplus://offline/ref=94ECC120CFF3B94578181E00BD2742730758DAEECC76FA3FD8D551F8BAKAK3H" TargetMode="External"/><Relationship Id="rId9" Type="http://schemas.openxmlformats.org/officeDocument/2006/relationships/hyperlink" Target="consultantplus://offline/ref=94ECC120CFF3B94578181E00BD2742730758DEE4C773FA3FD8D551F8BAA3CEE3232AD771BA3504E5K9K6H" TargetMode="External"/><Relationship Id="rId14" Type="http://schemas.openxmlformats.org/officeDocument/2006/relationships/hyperlink" Target="consultantplus://offline/ref=94ECC120CFF3B94578181E00BD2742730C50D8E0CF7AA735D08C5DFABDAC91F42463DB70BA3504KE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2778</Words>
  <Characters>15841</Characters>
  <Application>Microsoft Office Word</Application>
  <DocSecurity>0</DocSecurity>
  <Lines>132</Lines>
  <Paragraphs>37</Paragraphs>
  <ScaleCrop>false</ScaleCrop>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2019-10-16T15:09:00Z</dcterms:created>
  <dcterms:modified xsi:type="dcterms:W3CDTF">2019-10-16T15:10:00Z</dcterms:modified>
</cp:coreProperties>
</file>