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A97" w:rsidRDefault="00A61A97" w:rsidP="00A61A97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61A97" w:rsidRDefault="00A61A97" w:rsidP="00A61A97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inherit" w:hAnsi="inherit"/>
          <w:b/>
          <w:bCs/>
          <w:color w:val="747474"/>
          <w:sz w:val="33"/>
          <w:szCs w:val="33"/>
          <w:bdr w:val="none" w:sz="0" w:space="0" w:color="auto" w:frame="1"/>
        </w:rPr>
        <w:t>ПОРЯДОК И УСЛОВИЯ ПРЕДОСТАВЛЕНИЯ</w:t>
      </w:r>
    </w:p>
    <w:p w:rsidR="00A61A97" w:rsidRDefault="00A61A97" w:rsidP="00A61A97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inherit" w:hAnsi="inherit"/>
          <w:b/>
          <w:bCs/>
          <w:color w:val="747474"/>
          <w:sz w:val="33"/>
          <w:szCs w:val="33"/>
          <w:bdr w:val="none" w:sz="0" w:space="0" w:color="auto" w:frame="1"/>
        </w:rPr>
        <w:t>платных медицинских услуг</w:t>
      </w:r>
    </w:p>
    <w:p w:rsidR="00A61A97" w:rsidRDefault="00A61A97" w:rsidP="00A61A97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1. Платные медицинские услуги оказываются в соответствии с разрешением Министерства здравоохранения Нижегородской области.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2. Представляемые населению платные медицинские услуги соответствуют видам медицинской помощи, указанным в лицензии Министерства здравоохранения Нижегородской области №ЛО-52-01-004276 от 24.07.2014 года.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3. К работе допускаются лица, имеющие сертификат специалиста.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4. Платные медицинские услуги предоставляются Центром на основании перечня работ (услуг), составляющих медицинскую деятельность, и указанных в лицензии на осуществление медицинской деятельности.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5. При заключении договора, Центр предоставляет в доступной форме информацию о возможности получения соответствующих видов и объемов медицинской помощи без взимания платы в рамках программы государственных </w:t>
      </w:r>
      <w:proofErr w:type="spellStart"/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гарантийбесплатного</w:t>
      </w:r>
      <w:proofErr w:type="spellEnd"/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6. Платные медицинские услуги оказываются детям, страдающим заболеваниями нервной системы с нарушениями психики, опорно-двигательного аппарата, органов дыхания, пищеварения, зрения, и другими заболеваниями сверх объёма медицинских услуг, профинансированных за счет средств областного бюджета: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- по желанию пациента повторный курс лечения;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- по желанию пациента вне очереди;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- по договорам со страховыми компаниями;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- по желанию пациента консультации специалистов.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Отбор детей на лечение осуществляет отборочная </w:t>
      </w:r>
      <w:proofErr w:type="spellStart"/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комиссияс</w:t>
      </w:r>
      <w:proofErr w:type="spellEnd"/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 назначением необходимого курса лечения и определения объема дополнительных платных медицинских услуг.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Предоставление платных медицинских услуг оформляется </w:t>
      </w:r>
      <w:hyperlink r:id="rId4" w:history="1">
        <w:r>
          <w:rPr>
            <w:rStyle w:val="a3"/>
            <w:rFonts w:ascii="inherit" w:hAnsi="inherit"/>
            <w:color w:val="55A9E3"/>
            <w:sz w:val="26"/>
            <w:szCs w:val="26"/>
            <w:bdr w:val="none" w:sz="0" w:space="0" w:color="auto" w:frame="1"/>
          </w:rPr>
          <w:t>договором</w:t>
        </w:r>
      </w:hyperlink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. Договор заключается с гражданами (физическими лицами), организациями (юридическими лицами), страховыми компаниями, один из которых находится у исполнителя, второй - у заказчика, третий - у потребителя. Если договор заключается потребителем и исполнителем, он составляется в 2 экземплярах.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На предоставление платных медицинских услуг составляется смета.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Оплата за медицинские услуги страховыми компаниями, предприятиями, учреждениями производится путем безналичных </w:t>
      </w: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lastRenderedPageBreak/>
        <w:t>расчетов через утверждения банков или наличным платежом непосредственно в Центре.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Расчеты с гражданами производятся через кассу Центра с использованием контроль-кассовой машины, зарегистрированной в инспекции налоговой службы Нижегородского района. На руки гражданину выдается кассовый чек, подтверждающий прием наличных денежных средств.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При оказании платных медицинских услуг в установленном порядке заполняется медицинская документация. При этом в медицинской </w:t>
      </w:r>
      <w:proofErr w:type="spellStart"/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картеделается</w:t>
      </w:r>
      <w:proofErr w:type="spellEnd"/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 запись о том, что услуга оказана на платной основе.</w:t>
      </w:r>
    </w:p>
    <w:p w:rsidR="00A61A97" w:rsidRDefault="00A61A97" w:rsidP="00A61A97">
      <w:pPr>
        <w:pStyle w:val="rtejustify"/>
        <w:shd w:val="clear" w:color="auto" w:fill="FFFFFF"/>
        <w:spacing w:before="330" w:beforeAutospacing="0" w:after="33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A61A97" w:rsidRDefault="00A61A97" w:rsidP="00A61A97">
      <w:pPr>
        <w:pStyle w:val="rtecenter"/>
        <w:shd w:val="clear" w:color="auto" w:fill="FFFFFF"/>
        <w:spacing w:before="0" w:beforeAutospacing="0" w:after="0" w:afterAutospacing="0"/>
        <w:jc w:val="center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Style w:val="a4"/>
          <w:rFonts w:ascii="inherit" w:hAnsi="inherit"/>
          <w:color w:val="000000"/>
          <w:sz w:val="33"/>
          <w:szCs w:val="33"/>
          <w:bdr w:val="none" w:sz="0" w:space="0" w:color="auto" w:frame="1"/>
        </w:rPr>
        <w:t>Ответственность сторон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1. В соответствии с действующим законодательством РФ, Центр несет </w:t>
      </w:r>
      <w:proofErr w:type="spellStart"/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ответственость</w:t>
      </w:r>
      <w:proofErr w:type="spellEnd"/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 перед пациентами за неисполнение или ненадлежащее исполнение условий договора, несоблюдение требований, предъявляемых к методам диагностики, профилактики и лечения, разрешенным на территории РФ, а также за причинение вреда здоровью и жизни пациента.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2. Пациенты, пользующиеся платными медицинскими услугами, вправе предъявить требования о возмещении </w:t>
      </w:r>
      <w:proofErr w:type="gramStart"/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убытков ,причиненных</w:t>
      </w:r>
      <w:proofErr w:type="gramEnd"/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 неисполнением или ненадлежащим исполнением условий договора, возмещении вреда ,в случае причинения вреда здоровью и жизни, а также компенсации за причинение морального вреда, в соответствии с действующим законодательством РФ.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3. В случае несоблюдения учреждением обязательств по срокам исполнения услуг, потребитель по своему выбору имеет право: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- потребовать исполнения услуг другим специалистом;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- расторгнуть договор и потребовать возмещения убытков.</w:t>
      </w:r>
    </w:p>
    <w:p w:rsidR="00A61A97" w:rsidRDefault="00A61A97" w:rsidP="00A61A97">
      <w:pPr>
        <w:pStyle w:val="rtejustify"/>
        <w:shd w:val="clear" w:color="auto" w:fill="FFFFFF"/>
        <w:spacing w:before="0" w:beforeAutospacing="0" w:after="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4. Претензии и споры, возникшие между потребителем и учреждением, разрешаются по соглашению сторон или в судебном </w:t>
      </w:r>
      <w:proofErr w:type="spellStart"/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>порядкев</w:t>
      </w:r>
      <w:proofErr w:type="spellEnd"/>
      <w:r>
        <w:rPr>
          <w:rFonts w:ascii="Georgia" w:hAnsi="Georgia"/>
          <w:color w:val="000000"/>
          <w:sz w:val="27"/>
          <w:szCs w:val="27"/>
          <w:bdr w:val="none" w:sz="0" w:space="0" w:color="auto" w:frame="1"/>
        </w:rPr>
        <w:t xml:space="preserve"> соответствии с законодательством РФ.</w:t>
      </w:r>
    </w:p>
    <w:p w:rsidR="00A61A97" w:rsidRDefault="00A61A97" w:rsidP="00A61A97">
      <w:pPr>
        <w:pStyle w:val="rtejustify"/>
        <w:shd w:val="clear" w:color="auto" w:fill="FFFFFF"/>
        <w:spacing w:before="330" w:beforeAutospacing="0" w:after="330" w:afterAutospacing="0"/>
        <w:ind w:left="450" w:right="450"/>
        <w:jc w:val="both"/>
        <w:textAlignment w:val="baseline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5E6AFE" w:rsidRDefault="005E6AFE">
      <w:bookmarkStart w:id="0" w:name="_GoBack"/>
      <w:bookmarkEnd w:id="0"/>
    </w:p>
    <w:sectPr w:rsidR="005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D78"/>
    <w:rsid w:val="005E6AFE"/>
    <w:rsid w:val="00A61A97"/>
    <w:rsid w:val="00D6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A6508-B00C-4337-B5CE-E4F2645C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6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A6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61A97"/>
    <w:rPr>
      <w:color w:val="0000FF"/>
      <w:u w:val="single"/>
    </w:rPr>
  </w:style>
  <w:style w:type="character" w:styleId="a4">
    <w:name w:val="Strong"/>
    <w:basedOn w:val="a0"/>
    <w:uiPriority w:val="22"/>
    <w:qFormat/>
    <w:rsid w:val="00A61A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8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vmd.ru/sites/default/files/%D0%94%D0%9E%D0%93%D0%9E%D0%92%D0%9E%D0%A0%20%D0%BF%D0%BB%D0%B0%D1%82%20%D1%83%D1%81%D0%BB%D1%83%D0%B3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2019-10-03T09:58:00Z</dcterms:created>
  <dcterms:modified xsi:type="dcterms:W3CDTF">2019-10-03T09:58:00Z</dcterms:modified>
</cp:coreProperties>
</file>