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40DD" w14:textId="77777777" w:rsidR="00FD720F" w:rsidRPr="00FD720F" w:rsidRDefault="00FD720F" w:rsidP="00FD720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5A5A5A"/>
          <w:kern w:val="36"/>
          <w:sz w:val="54"/>
          <w:szCs w:val="54"/>
          <w:lang w:eastAsia="ru-RU"/>
        </w:rPr>
      </w:pPr>
      <w:r w:rsidRPr="00FD720F">
        <w:rPr>
          <w:rFonts w:ascii="Helvetica" w:eastAsia="Times New Roman" w:hAnsi="Helvetica" w:cs="Helvetica"/>
          <w:color w:val="5A5A5A"/>
          <w:kern w:val="36"/>
          <w:sz w:val="54"/>
          <w:szCs w:val="54"/>
          <w:lang w:eastAsia="ru-RU"/>
        </w:rPr>
        <w:t>Правила подготовки к диагностическим исследованиям</w:t>
      </w:r>
    </w:p>
    <w:p w14:paraId="195D42EB" w14:textId="211DDDEE" w:rsidR="00FD720F" w:rsidRPr="00FD720F" w:rsidRDefault="00FD720F" w:rsidP="00FD72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613E67F" wp14:editId="2C645BAE">
                <wp:extent cx="304800" cy="304800"/>
                <wp:effectExtent l="0" t="0" r="0" b="0"/>
                <wp:docPr id="3" name="Прямоугольник 3" descr="http://vokcmr.vomiac.ru/Meditsinskie_uslugi/pravila_podgotovki_k_diagnosticheskim_issledovaniy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AC265" id="Прямоугольник 3" o:spid="_x0000_s1026" alt="http://vokcmr.vomiac.ru/Meditsinskie_uslugi/pravila_podgotovki_k_diagnosticheskim_issledovaniy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HeA8CsDAAAx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FD720F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7E6CC1" wp14:editId="42427FE3">
                <wp:extent cx="304800" cy="304800"/>
                <wp:effectExtent l="0" t="0" r="0" b="0"/>
                <wp:docPr id="2" name="Прямоугольник 2" descr="http://vokcmr.vomiac.ru/Meditsinskie_uslugi/pravila_podgotovki_k_diagnosticheskim_issledovaniy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77DD4" id="Прямоугольник 2" o:spid="_x0000_s1026" alt="http://vokcmr.vomiac.ru/Meditsinskie_uslugi/pravila_podgotovki_k_diagnosticheskim_issledovaniy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nE5PvKgMAADE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FD720F">
        <w:rPr>
          <w:rFonts w:ascii="Helvetica" w:eastAsia="Times New Roman" w:hAnsi="Helvetica" w:cs="Helvetica"/>
          <w:noProof/>
          <w:color w:val="5A5A5A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1F010D" wp14:editId="3CE1D073">
                <wp:extent cx="304800" cy="304800"/>
                <wp:effectExtent l="0" t="0" r="0" b="0"/>
                <wp:docPr id="1" name="Прямоугольник 1" descr="http://vokcmr.vomiac.ru/Meditsinskie_uslugi/pravila_podgotovki_k_diagnosticheskim_issledovaniy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58444" id="Прямоугольник 1" o:spid="_x0000_s1026" alt="http://vokcmr.vomiac.ru/Meditsinskie_uslugi/pravila_podgotovki_k_diagnosticheskim_issledovaniy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r6mzigDAAAx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14:paraId="29DCE2AD" w14:textId="77777777" w:rsidR="00FD720F" w:rsidRPr="00FD720F" w:rsidRDefault="00FD720F" w:rsidP="00FD720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800080"/>
          <w:sz w:val="27"/>
          <w:szCs w:val="27"/>
          <w:shd w:val="clear" w:color="auto" w:fill="FAFCFE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19F0CE42" w14:textId="77777777" w:rsidR="00FD720F" w:rsidRPr="00FD720F" w:rsidRDefault="00FD720F" w:rsidP="00FD720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АНАЛИЗ КРОВИ</w:t>
      </w:r>
    </w:p>
    <w:p w14:paraId="4625716C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Для исследования крови более всего подходят утренние часы.</w:t>
      </w:r>
    </w:p>
    <w:p w14:paraId="257D25F6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Для большинства исследований кровь берется строго натощак. Кофе, чай и сок — это тоже еда. Можно пить воду.</w:t>
      </w:r>
    </w:p>
    <w:p w14:paraId="4D260D28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Рекомендуются следующие промежутки времени после последнего приема пищи:</w:t>
      </w:r>
    </w:p>
    <w:p w14:paraId="47D3999D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1. Для общего анализа крови – не менее 3-х часов.</w:t>
      </w:r>
    </w:p>
    <w:p w14:paraId="1BB8ECF6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2. Для биохимического анализа крови - желательно не есть 12-14 часов (но не менее 8 часов).</w:t>
      </w:r>
    </w:p>
    <w:p w14:paraId="20675370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3. За 2 дня до обследования необходимо отказаться от алкоголя, жирной и жареной пищи.</w:t>
      </w:r>
    </w:p>
    <w:p w14:paraId="36F8C0C3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4. За 1-2 часа до забора крови не курить.</w:t>
      </w:r>
    </w:p>
    <w:p w14:paraId="0007C0DA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14:paraId="447E0DAA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32DEFB84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Перед сдачей крови нужно исключить перепады температур, то есть баню и сауну.</w:t>
      </w:r>
    </w:p>
    <w:p w14:paraId="2F63C661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21BE3F65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1A92DC76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0F205B62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 xml:space="preserve">Для правильной оценки и сравнения результатов ваших лабораторных исследований рекомендуется проводить их в одной и той же лаборатории, так как </w:t>
      </w: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lastRenderedPageBreak/>
        <w:t>в разных лабораториях могут применяться разные методы исследования и единицы измерения показателей.</w:t>
      </w:r>
    </w:p>
    <w:p w14:paraId="675E8123" w14:textId="77777777" w:rsidR="00FD720F" w:rsidRPr="00FD720F" w:rsidRDefault="00FD720F" w:rsidP="00FD720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АНАЛИЗ МОЧИ</w:t>
      </w:r>
    </w:p>
    <w:p w14:paraId="2F8D00F2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Общеклинический анализ мочи:</w:t>
      </w:r>
    </w:p>
    <w:p w14:paraId="4F6A069A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</w:p>
    <w:p w14:paraId="318C0EBF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Сбор суточной мочи:</w:t>
      </w:r>
    </w:p>
    <w:p w14:paraId="651E9631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</w:p>
    <w:p w14:paraId="6174C9B7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Сбор мочи для исследования по Нечипоренко</w:t>
      </w:r>
    </w:p>
    <w:p w14:paraId="586B4B3E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(выявление скрытого воспалительного процесса)</w:t>
      </w:r>
    </w:p>
    <w:p w14:paraId="27327A98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14:paraId="5695D05D" w14:textId="77777777" w:rsidR="00FD720F" w:rsidRPr="00FD720F" w:rsidRDefault="00FD720F" w:rsidP="00FD720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УЛЬТРАЗВУКОВЫЕ ИССЛЕДОВАНИЯ</w:t>
      </w:r>
    </w:p>
    <w:p w14:paraId="4C677400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Подготовка к УЗИ брюшной полости</w:t>
      </w:r>
    </w:p>
    <w:p w14:paraId="37D9F346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1.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- легкий ужин не позднее 18 часов, исключая прием грубой трудно перевариваемой пищи.</w:t>
      </w:r>
    </w:p>
    <w:p w14:paraId="3F56A503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2.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</w:t>
      </w:r>
    </w:p>
    <w:p w14:paraId="7A054318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36EBFC36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4. Если Вы принимаете лекарственные средства, предупредите об этом врача УЗИ.</w:t>
      </w:r>
    </w:p>
    <w:p w14:paraId="16376D46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lastRenderedPageBreak/>
        <w:t>5. Нельзя проводить исследование после гастро- и колоноскопии, а также R-исследований органов ЖКТ.</w:t>
      </w:r>
    </w:p>
    <w:p w14:paraId="6767DF1C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6. При себе необходимо иметь сменную обувь, полотенце, направление, результаты предыдущих обследований.</w:t>
      </w:r>
    </w:p>
    <w:p w14:paraId="16E7165B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Подготовка к УЗИ органов малого таза (мочевой пузырь, матка, придатки у женщин)</w:t>
      </w:r>
    </w:p>
    <w:p w14:paraId="3A516B17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1. Накануне исследования – легкий ужин не позднее 19 часов;</w:t>
      </w:r>
    </w:p>
    <w:p w14:paraId="60861683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131A9288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3. 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14:paraId="7D74374E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4. При себе необходимо иметь сменную обувь, полотенце, направление, результаты предыдущих обследований.</w:t>
      </w:r>
    </w:p>
    <w:p w14:paraId="6E7AAB9C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b/>
          <w:bCs/>
          <w:color w:val="5A5C5E"/>
          <w:sz w:val="24"/>
          <w:szCs w:val="24"/>
          <w:shd w:val="clear" w:color="auto" w:fill="FAFCFE"/>
          <w:lang w:eastAsia="ru-RU"/>
        </w:rPr>
        <w:t>Подготовка к УЗИ молочных желез</w:t>
      </w:r>
    </w:p>
    <w:p w14:paraId="73167EAC" w14:textId="77777777" w:rsidR="00FD720F" w:rsidRPr="00FD720F" w:rsidRDefault="00FD720F" w:rsidP="00FD720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sz w:val="24"/>
          <w:szCs w:val="24"/>
          <w:shd w:val="clear" w:color="auto" w:fill="FAFCFE"/>
          <w:lang w:eastAsia="ru-RU"/>
        </w:rPr>
        <w:t>1. Исследование молочных желез желательно проводить в первые 5-10 дней менструального цикла (1 фаза цикла).</w:t>
      </w:r>
    </w:p>
    <w:p w14:paraId="41068831" w14:textId="77777777" w:rsidR="00FD720F" w:rsidRPr="00FD720F" w:rsidRDefault="00FD720F" w:rsidP="00FD720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FD720F">
        <w:rPr>
          <w:rFonts w:ascii="Helvetica" w:eastAsia="Times New Roman" w:hAnsi="Helvetica" w:cs="Helvetica"/>
          <w:color w:val="5A5C5E"/>
          <w:lang w:eastAsia="ru-RU"/>
        </w:rPr>
        <w:t>2. При себе необходимо иметь направление.</w:t>
      </w:r>
    </w:p>
    <w:p w14:paraId="29CF048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DD"/>
    <w:rsid w:val="00C2234E"/>
    <w:rsid w:val="00ED10DD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1452C-9881-41E8-B0C7-ADA07597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center">
    <w:name w:val="text-align-center"/>
    <w:basedOn w:val="a"/>
    <w:rsid w:val="00F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2019-05-29T09:07:00Z</dcterms:created>
  <dcterms:modified xsi:type="dcterms:W3CDTF">2019-05-29T09:07:00Z</dcterms:modified>
</cp:coreProperties>
</file>