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В целях совершенствования оказания помощи детям с особенностями в развитии, в том числе оставшимся без попечения родителей, внедрения системы ранней комплексной (медицинской, психологической, социальной, педагогической) реабилитационной помощи на основании приказа министерства здравоохранения рязанской области №380 от 29.03.2013г на функциональной основе на базе государственного бюджетного учреждения здравоохранения Рязанский дом ребёнка специализированный для детей с различными формами центральной нервной системы и с нарушениями психики создан Центр комплексной реабилитационной помощи для детей раннего возраста от 0 до 4-х лет с особенностями в развитии (далее Центр). 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Деятельность Центра осуществляется по принципам и программам ранней помощи.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Программы ранней помощи: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Наиболее раннее выявление отставания и нарушений в развитии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Информационная и психологическая помощь и поддержка семьям с целью мобилизации их ресурсов и обеспечения связей с другими ресурсами в сообществе и их ближайшем окружении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Систематическая оценка уровня развития ребенка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Разработку и реализацию совместно с семьей индивидуальной программы вмешательства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Координация и взаимодействие с другими службами, обеспечивающими услуги для ребенка и семьи.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Принципы раннего вмешательства, используемые в работе Центра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Жизнь ребенка в семье или в условиях приближенных к семейным(программы семейно-центрированы и ориентированы на индивидуальные потребности семьи);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Интенсивность, регулярность и продолжительность программ;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Бесплатность;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Мониторинг эффективности;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Междисциплинарный подход и командный метод работы;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Родитель, как член команды;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Позитивный образ ребенка и родителя;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Уважение к личности;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Супервизия;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lastRenderedPageBreak/>
        <w:t> 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Целевой группой для оказания  помощи в Центре являются семьи с детьми в возрасте от 0 до 4 лет, а также воспитанники ГКУЗ Рязанский дом ребенка, у которых имеются отставание в физическом или умственном развитии, нарушения здоровья, с высокой вероятностью приводящие к задержкам развития. В том числе: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-генетические хромосомные заболевания (синдром Дауна, Меккеля, Аппера, Лежена, Вольфа-Хишхорна и др.);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-двигательные нарушения при различных неврологических заболеваниях (ДЦП, нейромышечные заболевания),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-множественные аномалии;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-нарушения аутистического спектра;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-сенсорные нарушения (нарушения слуха, зрения);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- дети биологического риска (экстремально низкая масса тела при рождении, недоношенность и т.д.);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-дети из группы высокого социального риска и их семьи.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Для оказания комплексной помощи, дети в Центр могут направляться участковым врачом педиатром, врачами-неонатологами родовспомогательных медицинских организаций, отделений патологии новорождённых и недоношенных детей. Также родители могут обращаться в Центр самостоятельно.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Целью деятельности Центра является обеспечение детям с особенностями в развитии возможности интеграции в общество, реализация права ребёнка на жизнь и воспитание в семье.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Основными задачами Центра являются:</w:t>
      </w:r>
    </w:p>
    <w:p w:rsidR="00704356" w:rsidRPr="00704356" w:rsidRDefault="00704356" w:rsidP="00704356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Оказание ранней помощи детям раннего возраста с ограниченными  возможностями здоровья и  риском их формирования</w:t>
      </w:r>
    </w:p>
    <w:p w:rsidR="00704356" w:rsidRPr="00704356" w:rsidRDefault="00704356" w:rsidP="00704356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профилактика отказов от детей с врождённой патологией развития;</w:t>
      </w:r>
    </w:p>
    <w:p w:rsidR="00704356" w:rsidRPr="00704356" w:rsidRDefault="00704356" w:rsidP="00704356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оказание консультативной помощи учреждениям здравоохранения по вопросам профилактики социального сиротства;</w:t>
      </w:r>
    </w:p>
    <w:p w:rsidR="00704356" w:rsidRPr="00704356" w:rsidRDefault="00704356" w:rsidP="00704356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оказание психологической помощи матерям в случае рождения ребёнка с отклонениями в состоянии здоровья;</w:t>
      </w:r>
    </w:p>
    <w:p w:rsidR="00704356" w:rsidRPr="00704356" w:rsidRDefault="00704356" w:rsidP="00704356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обеспечение возможности временного помещения детей-инвалидов в дом ребёнка с согласия родителей или законных представителей с представлением им возможности взвешенного принятия решения о судьбе семьи и ребёнка;</w:t>
      </w:r>
    </w:p>
    <w:p w:rsidR="00704356" w:rsidRPr="00704356" w:rsidRDefault="00704356" w:rsidP="00704356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lastRenderedPageBreak/>
        <w:t>оказание ранней комплексной медицинской, педагогической, психологической и социальной помощи детям первых четырёх лет жизни с особенностями в развитии и их семьям;</w:t>
      </w:r>
    </w:p>
    <w:p w:rsidR="00704356" w:rsidRPr="00704356" w:rsidRDefault="00704356" w:rsidP="00704356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внедрение инновационной педагогической методики в индивидуальной работе с детьми-инвалидами для освоения навыков (социализации, самообслуживания, когнитивных, двигательных, и речевых);</w:t>
      </w:r>
    </w:p>
    <w:p w:rsidR="00704356" w:rsidRPr="00704356" w:rsidRDefault="00704356" w:rsidP="00704356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использование современных медицинских реабилитационных методик, включая кинезитерапию, остеопатию, водную иммерсию, подводный массаж и др.;      </w:t>
      </w:r>
    </w:p>
    <w:p w:rsidR="00704356" w:rsidRPr="00704356" w:rsidRDefault="00704356" w:rsidP="00704356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обеспечение преемственности в работе медицинской, педагогической, социальной служб;</w:t>
      </w:r>
    </w:p>
    <w:p w:rsidR="00704356" w:rsidRPr="00704356" w:rsidRDefault="00704356" w:rsidP="00704356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Georgia" w:eastAsia="Times New Roman" w:hAnsi="Georgia" w:cs="Arial"/>
          <w:color w:val="008000"/>
          <w:sz w:val="24"/>
          <w:szCs w:val="24"/>
          <w:lang w:eastAsia="ru-RU"/>
        </w:rPr>
        <w:t>распространение информации о новых эффективных методах медицинской и педагогической коррекции патологических состояний, сопровождающихся нарушениями в развитии среди родителей и медицинских работников в медицинских организациях, СМИ.</w:t>
      </w:r>
    </w:p>
    <w:p w:rsidR="00704356" w:rsidRPr="00704356" w:rsidRDefault="00704356" w:rsidP="007043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70435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 </w:t>
      </w:r>
    </w:p>
    <w:p w:rsidR="00D772D5" w:rsidRDefault="00D772D5">
      <w:bookmarkStart w:id="0" w:name="_GoBack"/>
      <w:bookmarkEnd w:id="0"/>
    </w:p>
    <w:sectPr w:rsidR="00D7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7BC"/>
    <w:multiLevelType w:val="multilevel"/>
    <w:tmpl w:val="CF9E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EE"/>
    <w:rsid w:val="00704356"/>
    <w:rsid w:val="00D772D5"/>
    <w:rsid w:val="00D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21AB-5391-4C73-B9EA-EFFFA5DE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2019-10-14T17:57:00Z</dcterms:created>
  <dcterms:modified xsi:type="dcterms:W3CDTF">2019-10-14T17:57:00Z</dcterms:modified>
</cp:coreProperties>
</file>