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C9" w:rsidRPr="001676C9" w:rsidRDefault="001676C9" w:rsidP="001676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Согласно приказу Министерства здравоохранения и социального развития Российской Федерации от 5 мая 2012 г. N 521н</w:t>
      </w:r>
    </w:p>
    <w:p w:rsidR="001676C9" w:rsidRPr="001676C9" w:rsidRDefault="001676C9" w:rsidP="001676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b/>
          <w:bCs/>
          <w:color w:val="666666"/>
          <w:lang w:eastAsia="ru-RU"/>
        </w:rPr>
        <w:t>ПОРЯДОК ОКАЗАНИЯ МЕДИЦИНСКОЙ ПОМОЩИ ДЕТЯМ</w:t>
      </w:r>
      <w:r w:rsidRPr="001676C9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С ИНФЕКЦИОННЫМИ ЗАБОЛЕВАНИЯМИ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Медицинская помощь детям оказывается в виде: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первичной медико-санитарной помощи;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скорой, в том числе скорой специализированной, медицинской помощи;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специализированной, в том числе высокотехнологичной, медицинской помощи.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Медицинская помощь детям может оказываться в следующих условиях: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амбулаторно (в условиях, не предусматривающих круглосуточное медицинское наблюдение и лечение);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стационарно (в условиях, обеспечивающих круглосуточное медицинское наблюдение и лечение).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Первичная медико-санитарная помощь детям предусматривает: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первичную доврачебную медико-санитарную помощь; 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первичную врачебную медико-санитарную помощь; 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первичную специализированную медико-санитарную помощь. 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Первичная медико-санитарная помощь детям оказывается в амбулаторных условиях и в условиях дневного стационара. 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- образовательные учреждения) средним медицинским персоналом.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Первичная врачебная медико-санитарная помощь детям осуществляется врачом-педиатром участковым, врачом общей практики (семейным врачом) в амбулаторных условиях. 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 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Первичная специализированная медико-санитарная помощь детям осуществляется врачом-инфекционистом.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 xml:space="preserve"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Минздравсоцразвития России от 2 августа 2010 г. N 586н 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lastRenderedPageBreak/>
        <w:t>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lastRenderedPageBreak/>
        <w:t>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Выписка детей из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исследований, подтверждающих исключение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Дети, перенесшие инфекционные заболевания,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Медицинские организации, оказывающие медицинскую помощь детям с инфекционными заболеваниями, осуществляют свою деятельность в соответствии с приложениями N 1 - 6 к настоящему Порядку.</w:t>
      </w:r>
    </w:p>
    <w:p w:rsidR="001676C9" w:rsidRPr="001676C9" w:rsidRDefault="001676C9" w:rsidP="001676C9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</w:p>
    <w:p w:rsidR="001676C9" w:rsidRPr="001676C9" w:rsidRDefault="001676C9" w:rsidP="001676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1676C9" w:rsidRPr="001676C9" w:rsidRDefault="001676C9" w:rsidP="001676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Согласно приказу Министерства здравоохранения и социального развития Российской Федерации от 31 января 2012 г. N 69н</w:t>
      </w:r>
    </w:p>
    <w:p w:rsidR="001676C9" w:rsidRPr="001676C9" w:rsidRDefault="001676C9" w:rsidP="001676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b/>
          <w:bCs/>
          <w:color w:val="666666"/>
          <w:lang w:eastAsia="ru-RU"/>
        </w:rPr>
        <w:t>ПОРЯДОК ОКАЗАНИЯ МЕДИЦИНСКОЙ ПОМОЩИ ВЗРОСЛЫМ БОЛЬНЫМ</w:t>
      </w:r>
      <w:r w:rsidRPr="001676C9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ПРИ ИНФЕКЦИОННЫХ ЗАБОЛЕВАНИЯХ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Настоящий Порядок регулирует вопросы оказания медицинской помощи взрослым больным при инфекционных заболеваниях (далее - больные инфекционными заболеваниями) в медицинских организациях, за исключением вопросов оказания медицинской помощи взрослым больным при заболевании, вызванном вирусом иммунодефицита человека (ВИЧ-инфекции).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Медицинская помощь больным инфекционными заболеваниями осуществляется в виде скорой, первичной медико-санитарной и специализированной медицинской помощи в медицинских организациях и их структурных подразделениях, осуществляющих свою деятельность в соответствии с приложениями N 1 - 8 к настоящему Порядку.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В рамках скорой, в том числе скорой специализированной медицинской помощи, медицинская помощь больным инфекционными заболеваниями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организацию, оказывающую стационарную медицинскую помощь больным инфекционными заболеваниями.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Больным инфекционными заболеваниями, не представляющим опасность для окружающих, легкой степени или при подозрении на такие заболевания медицинская помощь оказывается в виде первичной медико-санитарной помощи в амбулаторных условиях врачами-терапевтами, врачами-терапевтами участковыми, врачами общей практики и врачами-специалистами, которые проводят комплекс лечебно-диагностических мероприятий, в том числе направленных на установление возбудителя инфекционных заболеваний и проведение первичных противоэпидемических мероприятий, осуществляемых медицинскими работниками медицинской организации.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 xml:space="preserve">Специализированная помощь больным инфекционными заболеваниями оказывается в медицинских организациях или их структурных подразделениях, оказывающих специализированную медицинскую помощь, в том числе в 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lastRenderedPageBreak/>
        <w:t>инфекционных отделениях многопрофильных больниц и инфекционных больницах.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Оказание медицинской помощи в стационарных условиях больным инфекционными заболеваниями осуществляется по медицинским показаниям -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эпидемиологическим показаниям в соответствии с действующим санитарным законодательством.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Лечение больных инфекционными заболеваниями в условиях стационара осуществляется по направлению врача терапевта, врача-терапевта участкового, врача общей практики (семейного врача), врача скорой медицинской помощи, врача-инфекциониста, врачей-специалистов, выявивших инфекционное заболевание.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Оказание медицинской помощи в стационарных условиях больным инфекционными заболеваниями при наличии медицинских показаний, указанных в абзаце первом настоящего пункта, возможно также при самообращении больного инфекционными заболеваниями.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Медицинская помощь больным инфекционными заболеваниями с жизнеугрожающими острыми состояниями, в том числе с инфекционно-токсическим, гиповолемическим шоком, отеком-набуханием головного мозга, острыми почечной и печеночной недостаточностями, острой сердечно-сосудистой и дыхательной недостаточностью оказывается: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вне медицинской организации - бригадами (в том числе реанимационными) скорой медицинской помощи;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- в стационарных условиях - в боксах, палатах (блоках) интенсивной терапии, реанимационных отделениях многопрофильной больницы, а также в палатах (блоках) интенсивной терапии, реанимационных отделениях инфекционной больницы с соблюдением установленных санитарно-противоэпидемических норм.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Оказание медицинской помощи больным инфекционными заболеваниями в сочетании с заболеваниями других органов осуществляется с учетом рекомендаций врачей-специалистов соответствующего профиля (врачей акушеров-гинекологов, врачей-урологов, врачей-офтальмологов, врачей-колопроктологов, врачей-гастроэнтерологов, врачей-хирургов, иных врачей-специалистов). Оказание медицинской помощи беременным, больным инфекционными заболеваниями, осуществляется с учетом рекомендаций врача акушера-гинеколога в обсервационных отделениях родильных домов или в стационарах медицинских организаций, оказывающих медицинскую помощь больным инфекционными заболеваниями.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Выписка больных инфекционными заболеваниями из стационара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исследований. Реконвалесценты инфекционных заболеваний подлежат диспансерному наблюдению.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>Диспансерное наблюдение и лечение больных, перенесших инфекционные заболевания, а также лечение больных инфекционными заболеваниями в стадии реконвалесценции осуществляется в отделении (кабинете) инфекционных заболеваний медицинской организации, оказывающей первичную медико-санитарную медицинскую помощь или ее структурных подразделениях и структурных подразделениях инфекционных больниц, оказывающих амбулаторную медицинскую помощь.</w:t>
      </w:r>
    </w:p>
    <w:p w:rsidR="001676C9" w:rsidRPr="001676C9" w:rsidRDefault="001676C9" w:rsidP="001676C9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1676C9">
        <w:rPr>
          <w:rFonts w:ascii="Helvetica" w:eastAsia="Times New Roman" w:hAnsi="Helvetica" w:cs="Helvetica"/>
          <w:color w:val="666666"/>
          <w:lang w:eastAsia="ru-RU"/>
        </w:rPr>
        <w:t xml:space="preserve">Информация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lastRenderedPageBreak/>
        <w:t>течение 2-х часов с момента установления диагноза (по телефону), а затем в течение 12 часов (письменно) по форме экстренного извещения. </w:t>
      </w:r>
      <w:r w:rsidRPr="001676C9">
        <w:rPr>
          <w:rFonts w:ascii="Helvetica" w:eastAsia="Times New Roman" w:hAnsi="Helvetica" w:cs="Helvetica"/>
          <w:color w:val="666666"/>
          <w:lang w:eastAsia="ru-RU"/>
        </w:rPr>
        <w:br/>
        <w:t>Медицинская организация, изменившая или уточнившая диагноз, в течение 12 часов письменно по форме экстренного извещения информирует территориальный орган, уполномоченный осуществлять санитарно-эпидемиологический надзор по месту регистрации заболевания, об измененном (уточненном) диагнозе, дате его установления, первоначальном диагнозе.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5DE8"/>
    <w:multiLevelType w:val="multilevel"/>
    <w:tmpl w:val="A7BC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A1617"/>
    <w:multiLevelType w:val="multilevel"/>
    <w:tmpl w:val="60C6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23"/>
    <w:rsid w:val="001676C9"/>
    <w:rsid w:val="00232E1B"/>
    <w:rsid w:val="00D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5A21-EF00-4FCA-9197-75060B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12376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2019-10-01T05:12:00Z</dcterms:created>
  <dcterms:modified xsi:type="dcterms:W3CDTF">2019-10-01T05:13:00Z</dcterms:modified>
</cp:coreProperties>
</file>