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DB" w:rsidRPr="00933CDB" w:rsidRDefault="00933CDB" w:rsidP="00933CD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 рамках Программы государственных гарантий бесплатного оказания гражданам медицинской помощи на 2015 год и на плановый период 2016 и 2017 годов бесплатно предоставляются: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паллиативная медицинская помощь в медицинских организациях.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Скорая, в том числе скорая специализированная, медицинская помощь оказывается гражданам в экстренной или неотложной форме вне </w:t>
      </w: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33CDB" w:rsidRPr="00933CDB" w:rsidRDefault="00933CDB" w:rsidP="00933CDB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33CDB" w:rsidRPr="00933CDB" w:rsidRDefault="00933CDB" w:rsidP="00933CD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</w:t>
      </w:r>
    </w:p>
    <w:p w:rsidR="00933CDB" w:rsidRPr="00933CDB" w:rsidRDefault="00933CDB" w:rsidP="00933CDB">
      <w:pPr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33CDB" w:rsidRPr="00933CDB" w:rsidRDefault="00933CDB" w:rsidP="00933CDB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33CDB" w:rsidRPr="00933CDB" w:rsidRDefault="00933CDB" w:rsidP="00933CDB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33CDB" w:rsidRPr="00933CDB" w:rsidRDefault="00933CDB" w:rsidP="00933CD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933CDB" w:rsidRPr="00933CDB" w:rsidRDefault="00933CDB" w:rsidP="00933CD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Гражданам медицинская помощь оказывается бесплатно при следующих заболеваниях и состояниях: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инфекционные и паразитарные болезни;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новообразования;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эндокринной системы;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расстройства питания и нарушения обмена веществ;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нервной системы;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крови, кроветворных органов;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глаза и его придаточного аппарата;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уха и сосцевидного отростка;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системы кровообращения;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органов дыхания;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органов пищеварения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мочеполовой системы;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кожи и подкожной клетчатки;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врожденные аномалии (пороки развития);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деформации и хромосомные нарушения;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беременность, роды, послеродовой период и аборты;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психические расстройства и расстройства поведения;</w:t>
      </w:r>
    </w:p>
    <w:p w:rsidR="00933CDB" w:rsidRPr="00933CDB" w:rsidRDefault="00933CDB" w:rsidP="00933CDB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933CDB" w:rsidRPr="00933CDB" w:rsidRDefault="00933CDB" w:rsidP="00933CDB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lastRenderedPageBreak/>
        <w:t>Отдельным категориям граждан:</w:t>
      </w:r>
    </w:p>
    <w:p w:rsidR="00933CDB" w:rsidRPr="00933CDB" w:rsidRDefault="00933CDB" w:rsidP="00933CDB">
      <w:pPr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предоставляется обеспечение лекарственными препаратами в соответствии с законодательством Российской Федерации (в соответствии с разделом IV Программы государственных гарантий);</w:t>
      </w:r>
    </w:p>
    <w:p w:rsidR="00933CDB" w:rsidRPr="00933CDB" w:rsidRDefault="00933CDB" w:rsidP="00933CDB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933CDB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категории.</w:t>
      </w:r>
    </w:p>
    <w:p w:rsidR="002E2512" w:rsidRDefault="002E2512">
      <w:bookmarkStart w:id="0" w:name="_GoBack"/>
      <w:bookmarkEnd w:id="0"/>
    </w:p>
    <w:sectPr w:rsidR="002E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835"/>
    <w:multiLevelType w:val="multilevel"/>
    <w:tmpl w:val="F77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73055"/>
    <w:multiLevelType w:val="multilevel"/>
    <w:tmpl w:val="B112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41FB2"/>
    <w:multiLevelType w:val="multilevel"/>
    <w:tmpl w:val="4C18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0A7895"/>
    <w:multiLevelType w:val="multilevel"/>
    <w:tmpl w:val="65F4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E9"/>
    <w:rsid w:val="002E2512"/>
    <w:rsid w:val="00933CDB"/>
    <w:rsid w:val="00B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5CEB-5709-4DDD-8DEC-E75992A0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2019-07-22T04:15:00Z</dcterms:created>
  <dcterms:modified xsi:type="dcterms:W3CDTF">2019-07-22T04:15:00Z</dcterms:modified>
</cp:coreProperties>
</file>