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D6" w:rsidRDefault="00507ED6" w:rsidP="00507ED6">
      <w:pPr>
        <w:pStyle w:val="a3"/>
        <w:shd w:val="clear" w:color="auto" w:fill="FFFFFF"/>
        <w:spacing w:after="0" w:afterAutospacing="0"/>
        <w:rPr>
          <w:rFonts w:ascii="OpenSans-Semibold" w:hAnsi="OpenSans-Semibold"/>
          <w:color w:val="000000"/>
          <w:sz w:val="18"/>
          <w:szCs w:val="18"/>
        </w:rPr>
      </w:pPr>
      <w:r>
        <w:rPr>
          <w:rStyle w:val="a4"/>
          <w:rFonts w:ascii="OpenSans-Semibold" w:hAnsi="OpenSans-Semibold"/>
          <w:color w:val="000000"/>
          <w:sz w:val="18"/>
          <w:szCs w:val="18"/>
        </w:rPr>
        <w:t>Порядок и условия оказания амбулаторной медицинской помощи</w:t>
      </w:r>
    </w:p>
    <w:p w:rsidR="00507ED6" w:rsidRDefault="00507ED6" w:rsidP="00507ED6">
      <w:pPr>
        <w:pStyle w:val="a3"/>
        <w:shd w:val="clear" w:color="auto" w:fill="FFFFFF"/>
        <w:spacing w:after="0" w:afterAutospacing="0"/>
        <w:rPr>
          <w:rFonts w:ascii="OpenSans-Semibold" w:hAnsi="OpenSans-Semibold"/>
          <w:color w:val="000000"/>
          <w:sz w:val="18"/>
          <w:szCs w:val="18"/>
        </w:rPr>
      </w:pP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1. Амбулаторные платные медицинские услуги предоставляются гражданам по предварительной записи в отделении платных услуг (далее – ОПУ) либо в порядке очереди в часы работы поликлинического отделения.</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2. При оказании платных медицинских услуг по договору с юридическим лицом (страховая компания) сотрудник ОПУ проверяет наличие у пациента направления или страхового полиса добровольного медицинского страхования, сверяет соответствие услуги программе добровольного медицинского страхования (при ее наличии), оформляет согласие на обработку персональных данных, информированное согласие на оказание платной медицинской услуги, направляет в регистратуру поликлинического отделения для оформления амбулаторной карты.</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3. При оказании платных медицинских услуг по договору с физическим лицом кассир оформляет договор на оказание платных медицинских услуг в двух экземплярах, согласие на обработку персональных данных, информированное согласие на оказание платной медицинской услуги, производится оплата услуги, согласно прейскуранту, выдается фискальный чек.</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4. После оплаты услуг (если договор заключен с физическим лицом) медицинский регистратор выдает на руки пациенту медицинскую карту амбулаторного больного, бланк добровольного информированного согласия пациента на медицинское вмешательство и направляет пациента в кабинет, где будет оказана данная медицинская услуга.</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5. Врач-специалист, оказывающий амбулаторную медицинскую услугу, проводит беседу с пациентом и заполняет бланк добровольного информированного согласия пациента на медицинское вмешательство. Затем непосредственно оказывает данную услугу и вносит соответствующие записи в медицинскую карту амбулаторного больного (дата, ФИО врача, анамнез, рекомендации и т.п., подпись).</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6. После оказания услуг медицинские карты амбулаторного больного в течение дня передаются старшей медицинской сестре соответствующего структурного подразделения, которая фиксирует оказанную услугу в журнале регистрации платных услуг.</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Медицинские карты амбулаторных больных хранятся в течение 5 (пяти) лет в регистратуре поликлинического отделения, договоры на оказание платных медицинских услуг хранятся в отделении платных услуг.</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p>
    <w:p w:rsidR="00507ED6" w:rsidRDefault="00507ED6" w:rsidP="00507ED6">
      <w:pPr>
        <w:pStyle w:val="a3"/>
        <w:shd w:val="clear" w:color="auto" w:fill="FFFFFF"/>
        <w:spacing w:after="0" w:afterAutospacing="0"/>
        <w:rPr>
          <w:rFonts w:ascii="OpenSans-Semibold" w:hAnsi="OpenSans-Semibold"/>
          <w:color w:val="000000"/>
          <w:sz w:val="18"/>
          <w:szCs w:val="18"/>
        </w:rPr>
      </w:pPr>
      <w:r>
        <w:rPr>
          <w:rStyle w:val="a4"/>
          <w:rFonts w:ascii="OpenSans-Semibold" w:hAnsi="OpenSans-Semibold"/>
          <w:color w:val="000000"/>
          <w:sz w:val="18"/>
          <w:szCs w:val="18"/>
        </w:rPr>
        <w:t>Порядок организации и проведения консультаций врачей-специалистов</w:t>
      </w:r>
    </w:p>
    <w:p w:rsidR="00507ED6" w:rsidRDefault="00507ED6" w:rsidP="00507ED6">
      <w:pPr>
        <w:pStyle w:val="a3"/>
        <w:shd w:val="clear" w:color="auto" w:fill="FFFFFF"/>
        <w:spacing w:after="0" w:afterAutospacing="0"/>
        <w:rPr>
          <w:rFonts w:ascii="OpenSans-Semibold" w:hAnsi="OpenSans-Semibold"/>
          <w:color w:val="000000"/>
          <w:sz w:val="18"/>
          <w:szCs w:val="18"/>
        </w:rPr>
      </w:pP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1. В отделении платных медицинских услуг (далее – ОПУ) консультации врачей-специалистов осуществляются по предварительной записи.</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Информация о количестве пациентов, желающих получить консультативную помощь, доводится сотрудником ОПУ до сведения врачей-специалистов.</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2. Врач-специалист согласовывает дату и время консультативного приема.</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3. При обращении пациента за консультацией оформляется согласие на обработку персональных данных, информированное согласие на оказание платной медицинской услуги, медицинскую карту амбулаторного больного и выдается пациенту направление для оплаты в кассу. После оплаты услуг кассир выдает на руки пациенту Договор (два экземпляра) и фискальный чек.</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4. Консультация пациента осуществляется в кабинете поликлинического отделения или профильном отделении (травматологии, микрохирургии кисти, кардиологии и т.д.).</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5. По результатам консультации, врач-специалист оформляет запись в амбулаторной карте, выдает на руки пациенту справку с указанием результатов осмотра и рекомендаций. После оказания услуг медицинские карты амбулаторного больного в течение дня передаются старшей медицинской сестре поликлинического отделения или соответствующего структурного подразделения, которая фиксирует оказанную услугу в журнале регистрации платных услуг.</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Медицинские карты амбулаторного больного хранятся регистратуре поликлинического отделения 5 (пять) лет, договоры на оказание платных медицинских услуг хранятся в отделении платных услуг.</w:t>
      </w:r>
    </w:p>
    <w:p w:rsidR="00507ED6" w:rsidRDefault="00507ED6" w:rsidP="00507ED6">
      <w:pPr>
        <w:pStyle w:val="a3"/>
        <w:shd w:val="clear" w:color="auto" w:fill="FFFFFF"/>
        <w:spacing w:after="0" w:afterAutospacing="0"/>
        <w:rPr>
          <w:rFonts w:ascii="OpenSans-Semibold" w:hAnsi="OpenSans-Semibold"/>
          <w:color w:val="000000"/>
          <w:sz w:val="18"/>
          <w:szCs w:val="18"/>
        </w:rPr>
      </w:pPr>
    </w:p>
    <w:p w:rsidR="00507ED6" w:rsidRDefault="00507ED6" w:rsidP="00507ED6">
      <w:pPr>
        <w:pStyle w:val="a3"/>
        <w:shd w:val="clear" w:color="auto" w:fill="FFFFFF"/>
        <w:spacing w:after="0" w:afterAutospacing="0"/>
        <w:rPr>
          <w:rFonts w:ascii="OpenSans-Semibold" w:hAnsi="OpenSans-Semibold"/>
          <w:color w:val="000000"/>
          <w:sz w:val="18"/>
          <w:szCs w:val="18"/>
        </w:rPr>
      </w:pPr>
    </w:p>
    <w:p w:rsidR="00507ED6" w:rsidRDefault="00507ED6" w:rsidP="00507ED6">
      <w:pPr>
        <w:pStyle w:val="a3"/>
        <w:shd w:val="clear" w:color="auto" w:fill="FFFFFF"/>
        <w:spacing w:after="0" w:afterAutospacing="0"/>
        <w:rPr>
          <w:rFonts w:ascii="OpenSans-Semibold" w:hAnsi="OpenSans-Semibold"/>
          <w:color w:val="000000"/>
          <w:sz w:val="18"/>
          <w:szCs w:val="18"/>
        </w:rPr>
      </w:pPr>
      <w:r>
        <w:rPr>
          <w:rStyle w:val="a4"/>
          <w:rFonts w:ascii="OpenSans-Semibold" w:hAnsi="OpenSans-Semibold"/>
          <w:color w:val="000000"/>
          <w:sz w:val="18"/>
          <w:szCs w:val="18"/>
        </w:rPr>
        <w:t>Порядок госпитализации граждан</w:t>
      </w:r>
    </w:p>
    <w:p w:rsidR="00507ED6" w:rsidRDefault="00507ED6" w:rsidP="00507ED6">
      <w:pPr>
        <w:pStyle w:val="a3"/>
        <w:shd w:val="clear" w:color="auto" w:fill="FFFFFF"/>
        <w:spacing w:after="0" w:afterAutospacing="0"/>
        <w:rPr>
          <w:rFonts w:ascii="OpenSans-Semibold" w:hAnsi="OpenSans-Semibold"/>
          <w:color w:val="000000"/>
          <w:sz w:val="18"/>
          <w:szCs w:val="18"/>
        </w:rPr>
      </w:pP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1. При плановой госпитализации в специализированные отделения ГБУЗ НСО «ГКБ №34», граждане госпитализируются по согласованию со специалистами отделения платных медицинских услуг (далее – ОПУ) по направлениям от юридических лиц или страховым полисам добровольного медицинского страхования, а также по личной инициативе граждан (их законных представителей) на основании рекомендаций, полученных после проведения консультации врачом-специалистом в установленном порядке.</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2. В случае экстренной госпитализации пациента (не застрахованного в системе ОМС) во внерабочее время ОПУ, оплата производится после того, как пациент будет выведен из отделения реанимации и у него пройдет состояние, угрожающее жизни (экстренная специализированная медицинская помощь оказывается бесплатно). Пациенту или его законному представителю выдается направление на оплату в кассу с указанием реестра оказанных услуг. В кассе оформляется информированное согласие на оказание платной медицинской услуги, согласие на обработку персональных данных и договор на оказание платных медицинских услуг в двух экземплярах на основании заполненного врачом-специалистом реестра медицинских услуг, выдается фискальный чек. При выписке пациента из стационара он получает на руки выписной лист с указанием диагноза, проведенного обследования, лечения и рекомендаций.</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3. При плановой госпитализации пациента на оказание платных медицинских услуг по договору с юридическим лицом (страховой компанией), сотрудник ОПУ проверяет наличие у пациента направления или страхового полиса добровольного медицинского страхования, сверяет соответствие услуги программе добровольного медицинского страхования (при ее наличии), оформляет информированное согласие на оказание платной медицинской услуги, согласие на обработку персональных данных, выдает бланк добровольного информированного согласия пациента на медицинское вмешательство. При выписке пациента из стационара он получает на руки выписной лист с указанием диагноза, проведенного обследования, лечения и рекомендаций. Юридическому лицу согласно реестру оказанных медицинских услуг и прейскуранту выставляется счет, счет фактура, акт выполненных работ.</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4. При поступлении пациента по направлению юридического лица или страховому полису добровольного медицинского страхования во внерабочее время ОПУ оформление медицинской карты стационарного больного производит медицинская сестра экстренного приемного покоя ГБУЗ НСО ГКБ №34.</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Информация о пациентах, поступивших во внерабочее время ОПУ, передается в ОКД не позднее 12 часов ближайшего рабочего дня.</w:t>
      </w:r>
    </w:p>
    <w:p w:rsidR="00507ED6" w:rsidRDefault="00507ED6" w:rsidP="00507ED6">
      <w:pPr>
        <w:pStyle w:val="a3"/>
        <w:shd w:val="clear" w:color="auto" w:fill="FFFFFF"/>
        <w:spacing w:after="0" w:afterAutospacing="0"/>
        <w:ind w:firstLine="709"/>
        <w:rPr>
          <w:rFonts w:ascii="OpenSans-Semibold" w:hAnsi="OpenSans-Semibold"/>
          <w:color w:val="000000"/>
          <w:sz w:val="18"/>
          <w:szCs w:val="18"/>
        </w:rPr>
      </w:pPr>
      <w:r>
        <w:rPr>
          <w:rFonts w:ascii="OpenSans-Semibold" w:hAnsi="OpenSans-Semibold"/>
          <w:color w:val="000000"/>
          <w:sz w:val="18"/>
          <w:szCs w:val="18"/>
        </w:rPr>
        <w:t>5. Сотрудники ОПУ ежедневно осуществляют контроль поступления и выписки пациентов, госпитализированных по договорам на оказание платных медицинских услуг.</w:t>
      </w:r>
    </w:p>
    <w:p w:rsidR="00B37348" w:rsidRDefault="00B37348">
      <w:bookmarkStart w:id="0" w:name="_GoBack"/>
      <w:bookmarkEnd w:id="0"/>
    </w:p>
    <w:sectPr w:rsidR="00B3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Semi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E9"/>
    <w:rsid w:val="00507ED6"/>
    <w:rsid w:val="00B37348"/>
    <w:rsid w:val="00CD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2C6A2-35BA-4177-98FD-0165820B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5535</Characters>
  <Application>Microsoft Office Word</Application>
  <DocSecurity>0</DocSecurity>
  <Lines>46</Lines>
  <Paragraphs>12</Paragraphs>
  <ScaleCrop>false</ScaleCrop>
  <Company>SPecialiST RePack</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2019-08-01T12:55:00Z</dcterms:created>
  <dcterms:modified xsi:type="dcterms:W3CDTF">2019-08-01T12:55:00Z</dcterms:modified>
</cp:coreProperties>
</file>