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86" w:rsidRDefault="00773B86" w:rsidP="00773B8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20"/>
          <w:szCs w:val="20"/>
        </w:rPr>
        <w:t>оказания для госпитализации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773B86" w:rsidRDefault="00773B86" w:rsidP="00773B86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Экстренная госпитализация - </w:t>
      </w:r>
      <w:r>
        <w:rPr>
          <w:rFonts w:ascii="Arial" w:hAnsi="Arial" w:cs="Arial"/>
          <w:color w:val="000000"/>
          <w:sz w:val="20"/>
          <w:szCs w:val="20"/>
        </w:rPr>
        <w:t>острые заболевания, обострения хронических болезней, отравления и травмы, состояния требующие интенсивной терапии и перевода в отделение анестезии и реанимации, а также круглосуточного медицинского наблюдения, в том числе, изоляции по экстренным показаниям;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Плановая госпитализация </w:t>
      </w:r>
      <w:r>
        <w:rPr>
          <w:rFonts w:ascii="Arial" w:hAnsi="Arial" w:cs="Arial"/>
          <w:color w:val="000000"/>
          <w:sz w:val="20"/>
          <w:szCs w:val="20"/>
        </w:rPr>
        <w:t>– проведение диагностики и лечения, требующие круглосуточного медицинского наблюдения.</w:t>
      </w:r>
      <w:r>
        <w:rPr>
          <w:rFonts w:ascii="Arial" w:hAnsi="Arial" w:cs="Arial"/>
          <w:color w:val="000000"/>
          <w:sz w:val="20"/>
          <w:szCs w:val="20"/>
        </w:rPr>
        <w:br/>
        <w:t>При госпитализации гражданина в больничное учреждение ему по клиническим показаниям устанавливают режим круглосуточного медицинского наблюдения.</w:t>
      </w:r>
    </w:p>
    <w:p w:rsidR="001171E8" w:rsidRDefault="001171E8"/>
    <w:sectPr w:rsidR="0011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C2"/>
    <w:rsid w:val="001171E8"/>
    <w:rsid w:val="00773B86"/>
    <w:rsid w:val="009D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24A7"/>
  <w15:chartTrackingRefBased/>
  <w15:docId w15:val="{2E357195-A724-4A97-8DCF-F270ABA1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B86"/>
    <w:rPr>
      <w:b/>
      <w:bCs/>
    </w:rPr>
  </w:style>
  <w:style w:type="character" w:styleId="a5">
    <w:name w:val="Emphasis"/>
    <w:basedOn w:val="a0"/>
    <w:uiPriority w:val="20"/>
    <w:qFormat/>
    <w:rsid w:val="00773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2019-11-08T06:46:00Z</dcterms:created>
  <dcterms:modified xsi:type="dcterms:W3CDTF">2019-11-08T06:46:00Z</dcterms:modified>
</cp:coreProperties>
</file>