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82" w:rsidRPr="00995682" w:rsidRDefault="00995682" w:rsidP="00995682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Отделение предназначено для оказания специализированной и высокотехнологичной медицинской помощи больным с глазной патологией. Отделение имеет 25 коек.</w:t>
      </w:r>
    </w:p>
    <w:p w:rsidR="00995682" w:rsidRPr="00995682" w:rsidRDefault="00995682" w:rsidP="00995682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Профессиональная подготовка и современное техническое оснащение позволяют выполнять все виды современных операций в офтальмологии. Отделение офтальмологии в полной мере использует все возможности Центра, как многопрофильного лечебного учреждения, с мощной современной круглосуточной лечебно-диагностической базой. Специалисты отдела выпускники передовых лечебных учебных заведений страны, продолжают многоступенчатое образование и прошли обучение (стажировки) в передовых клиниках России, Европы и Америки.</w:t>
      </w:r>
    </w:p>
    <w:p w:rsidR="00995682" w:rsidRPr="00995682" w:rsidRDefault="00995682" w:rsidP="00995682">
      <w:pPr>
        <w:shd w:val="clear" w:color="auto" w:fill="FFFFFF"/>
        <w:spacing w:after="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К услугам пациентов </w:t>
      </w:r>
      <w:r w:rsidRPr="00995682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различные лечебные процедуры</w:t>
      </w: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, в том числе:</w:t>
      </w:r>
    </w:p>
    <w:p w:rsidR="00995682" w:rsidRPr="00995682" w:rsidRDefault="00995682" w:rsidP="00995682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хирургическое лечение катаракты, глаукомы, отслойки сетчатки, в том числе с удалением стекловидного тела (витреоэктомией);</w:t>
      </w:r>
    </w:p>
    <w:p w:rsidR="00995682" w:rsidRPr="00995682" w:rsidRDefault="00995682" w:rsidP="00995682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лазерная коррекция зрения (FemtoLASIK, LASIK, ФРК);</w:t>
      </w:r>
    </w:p>
    <w:p w:rsidR="00995682" w:rsidRPr="00995682" w:rsidRDefault="00995682" w:rsidP="00995682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сквозная и послойная пересадка роговицы (кератопластика), в том числе и с использованием фемтосекундного лазера; кросслинкинг и другие методы лечения кератоконуса;   </w:t>
      </w:r>
    </w:p>
    <w:p w:rsidR="00995682" w:rsidRPr="00995682" w:rsidRDefault="00995682" w:rsidP="00995682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интравитреальные инъекции Луцентиса, Эйлеа, Озурдекса при тромбозе вен сетчатки, диабетическом макулярном отеке, возрастной макулодистрофии. </w:t>
      </w:r>
    </w:p>
    <w:p w:rsidR="00995682" w:rsidRPr="00995682" w:rsidRDefault="00995682" w:rsidP="00995682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терапия при сухой форме возрастной макулодистрофии сетчатки; </w:t>
      </w:r>
    </w:p>
    <w:p w:rsidR="00995682" w:rsidRPr="00995682" w:rsidRDefault="00995682" w:rsidP="00995682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нейропротективное лечение при глаукоме;</w:t>
      </w:r>
    </w:p>
    <w:p w:rsidR="00995682" w:rsidRPr="00995682" w:rsidRDefault="00995682" w:rsidP="00995682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лечение макулопатии и последствий кровоизлияния в сетчатку;</w:t>
      </w:r>
    </w:p>
    <w:p w:rsidR="00995682" w:rsidRPr="00995682" w:rsidRDefault="00995682" w:rsidP="00995682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лазерное устранение вторичной катаракты и коагуляция сетчатки; </w:t>
      </w:r>
    </w:p>
    <w:p w:rsidR="00995682" w:rsidRPr="00995682" w:rsidRDefault="00995682" w:rsidP="00995682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амбулаторное и стационарное хирургическое лечение халязина, папиллом, кист, новообразований вспомогательных органов глаза.</w:t>
      </w:r>
    </w:p>
    <w:p w:rsidR="00995682" w:rsidRPr="00995682" w:rsidRDefault="00995682" w:rsidP="00995682">
      <w:pPr>
        <w:shd w:val="clear" w:color="auto" w:fill="FFFFFF"/>
        <w:spacing w:after="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Консультативная помощь:</w:t>
      </w:r>
    </w:p>
    <w:p w:rsidR="00995682" w:rsidRPr="00995682" w:rsidRDefault="00995682" w:rsidP="00995682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Консультация и комплексное обследование перед лазерной коррекцией зрения;</w:t>
      </w:r>
    </w:p>
    <w:p w:rsidR="00995682" w:rsidRPr="00995682" w:rsidRDefault="00995682" w:rsidP="00995682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Обследование глаз перед операциями, лечением и реабилитацией больных с катарактой, глаукомой, отслойкой сетчатки, кератоконусом, заболеваними роговицы и др.;</w:t>
      </w:r>
    </w:p>
    <w:p w:rsidR="00995682" w:rsidRPr="00995682" w:rsidRDefault="00995682" w:rsidP="00995682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Оптическая когерентная томография сетчатки (ОКТ) для лиц с глаукомой, отёком сетчатки при диабете, возрастной макулодистрофией (ВМД), кровоизлиянием  в сетчатку;</w:t>
      </w:r>
    </w:p>
    <w:p w:rsidR="00995682" w:rsidRPr="00995682" w:rsidRDefault="00995682" w:rsidP="00995682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lastRenderedPageBreak/>
        <w:t>Обследование и определение показаний для интравитреальных инъекций Луцентиса, Эйлеа, Озурдекса;</w:t>
      </w:r>
    </w:p>
    <w:p w:rsidR="00995682" w:rsidRPr="00995682" w:rsidRDefault="00995682" w:rsidP="00995682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Консультация и определение показаний для кератопластики и периферической лазеркоагуляции при дистрофии сетчатки;</w:t>
      </w:r>
    </w:p>
    <w:p w:rsidR="00995682" w:rsidRPr="00995682" w:rsidRDefault="00995682" w:rsidP="00995682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Отбор и запись на оперативное лечение по квотам Минздрава РФ и по полису ОМС.</w:t>
      </w:r>
    </w:p>
    <w:p w:rsidR="00995682" w:rsidRPr="00995682" w:rsidRDefault="00995682" w:rsidP="00995682">
      <w:pPr>
        <w:shd w:val="clear" w:color="auto" w:fill="FFFFFF"/>
        <w:spacing w:after="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В процессе работы отделения для достижения максимально возможного результата в лечении глазных заболеваний была создана </w:t>
      </w:r>
      <w:r w:rsidRPr="00995682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Формула успеха</w:t>
      </w: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, состоящая из 4-х компонентов: профессионализма сотрудников, оснащения клиники, философии подхода, состояния пациента.</w:t>
      </w:r>
    </w:p>
    <w:p w:rsidR="00995682" w:rsidRPr="00995682" w:rsidRDefault="00995682" w:rsidP="00995682">
      <w:pPr>
        <w:shd w:val="clear" w:color="auto" w:fill="FFFFFF"/>
        <w:spacing w:after="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Сотрудники отделения</w:t>
      </w: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 Офтальмологическое отделение – это не просто квалифицированный медицинский персонал, владеющий современными методами диагностики и лечения глазных заболеваний, а коллектив единомышленников. От его слаженной работы зависит конечный результат – здоровье глаз пациента.</w:t>
      </w:r>
    </w:p>
    <w:p w:rsidR="00995682" w:rsidRPr="00995682" w:rsidRDefault="00995682" w:rsidP="00995682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Врачи-офтальмологи обладают многолетним клиническим опытом и хирургическим мастерством, постоянно совершенствуются на мастер-классах и посещают конференции.</w:t>
      </w:r>
    </w:p>
    <w:p w:rsidR="00995682" w:rsidRPr="00995682" w:rsidRDefault="00995682" w:rsidP="00995682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Средний медицинский персонал обучен навыкам ухода за офтальмологическими пациентами. Все медицинские сестры имеют высшую категорию. </w:t>
      </w:r>
    </w:p>
    <w:p w:rsidR="00995682" w:rsidRPr="00995682" w:rsidRDefault="00995682" w:rsidP="00995682">
      <w:pPr>
        <w:shd w:val="clear" w:color="auto" w:fill="FFFFFF"/>
        <w:spacing w:after="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Оснащение</w:t>
      </w: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 Уникальное современное диагностическое и хирургическое оборудование, а также различные модели искусственных хрусталиков, вискоэластиков, биотрансплантатов (включая роговичные) вместе с эффективными лекарственными средствами, помогают нам быстро и правильно выявлять заболевание и проводить качественное его лечение.</w:t>
      </w:r>
    </w:p>
    <w:p w:rsidR="00995682" w:rsidRPr="00995682" w:rsidRDefault="00995682" w:rsidP="00995682">
      <w:pPr>
        <w:shd w:val="clear" w:color="auto" w:fill="FFFFFF"/>
        <w:spacing w:after="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Философия подхода</w:t>
      </w: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к заболеванию и его лечению. Знания различной глазной и общей патологии, клинический опыт, хирургическое мастерство позволяют хирургу из различных методов лечения выбрать только один – необходимый именно данному пациенту.</w:t>
      </w:r>
    </w:p>
    <w:p w:rsidR="00995682" w:rsidRPr="00995682" w:rsidRDefault="00995682" w:rsidP="00995682">
      <w:pPr>
        <w:shd w:val="clear" w:color="auto" w:fill="FFFFFF"/>
        <w:spacing w:after="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Состояние пациента</w:t>
      </w: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 Мы лечим не глаз, а пациента, у которого, как правило, имеются и другие (не глазные) сопутствующие заболевания, способные существенно осложнить лечение, а также течение операции и послеоперационный исход. Такие осложнения нам известны и каждый раз мы к ним готовимся.</w:t>
      </w:r>
    </w:p>
    <w:p w:rsidR="00995682" w:rsidRPr="00995682" w:rsidRDefault="00995682" w:rsidP="00995682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Пациенты проживают в комфортабельных палатах. Питание на отделении четырехразовое.  </w:t>
      </w:r>
    </w:p>
    <w:p w:rsidR="00995682" w:rsidRPr="00995682" w:rsidRDefault="00995682" w:rsidP="00995682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Ежедневно проводится утренний обход и осмотр больных ведущими специалистами. При необходимости консультация заведующего отделением.</w:t>
      </w:r>
    </w:p>
    <w:p w:rsidR="00995682" w:rsidRPr="00995682" w:rsidRDefault="00995682" w:rsidP="00995682">
      <w:pPr>
        <w:shd w:val="clear" w:color="auto" w:fill="FFFFFF"/>
        <w:spacing w:before="360" w:after="240" w:line="288" w:lineRule="atLeast"/>
        <w:jc w:val="both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995682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t>ИНФОРМАЦИЯ О ВОЗМОЖНОСТИ ОКАЗАНИЯ СПЕЦИАЛИЗИРОВАННОЙ МЕДИЦИНСКОЙ ПОМОЩИ</w:t>
      </w:r>
    </w:p>
    <w:p w:rsidR="00995682" w:rsidRPr="00995682" w:rsidRDefault="00995682" w:rsidP="00995682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Отделение принимает на госпитализацию пациентов, проживающих в Российской Федерации со следующими нозологическими формами:</w:t>
      </w:r>
    </w:p>
    <w:p w:rsidR="00995682" w:rsidRPr="00995682" w:rsidRDefault="00995682" w:rsidP="00995682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lastRenderedPageBreak/>
        <w:t>Н25.0 Начальная старческая катаракта</w:t>
      </w:r>
    </w:p>
    <w:p w:rsidR="00995682" w:rsidRPr="00995682" w:rsidRDefault="00995682" w:rsidP="00995682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Н25.1 Старческая ядерная катаракта</w:t>
      </w:r>
    </w:p>
    <w:p w:rsidR="00995682" w:rsidRPr="00995682" w:rsidRDefault="00995682" w:rsidP="00995682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Н25.2 Старческая морганиева катаракта</w:t>
      </w:r>
    </w:p>
    <w:p w:rsidR="00995682" w:rsidRPr="00995682" w:rsidRDefault="00995682" w:rsidP="00995682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995682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Н26.2 Осложненная катаракта</w:t>
      </w:r>
    </w:p>
    <w:p w:rsidR="00995682" w:rsidRPr="00995682" w:rsidRDefault="00995682" w:rsidP="00995682">
      <w:pPr>
        <w:shd w:val="clear" w:color="auto" w:fill="FFFFFF"/>
        <w:spacing w:after="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Врач-офтальмолог территориального лечебного учреждения (поликлиники) выдает пациенту </w:t>
      </w:r>
      <w:r w:rsidRPr="00995682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направление на госпитализацию</w:t>
      </w: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в Всероссийский центр экстренной и радиационной медицины имени А.М. Никифорова МЧС России в соответствии с приказом Министерства здравоохранения Российской Федерации от 2 декабря 2014 г №796 «Об утверждении положения об организации оказания специализированной, в том числе высокотехнологичной, медицинской помощи».</w:t>
      </w:r>
    </w:p>
    <w:p w:rsidR="00995682" w:rsidRPr="00995682" w:rsidRDefault="00995682" w:rsidP="00995682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При получении направления на госпитализацию в ВЦЭРМ от врача территориального учреждения (поликлиники) или пациента, отделение высылает список необходимых анализов и дату госпитализации.</w:t>
      </w:r>
    </w:p>
    <w:p w:rsidR="00995682" w:rsidRPr="00995682" w:rsidRDefault="00995682" w:rsidP="00995682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995682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Пациент находится в отделение около 4 суток, на следующий день после прибытия выполняется оперативное лечение – факоэмульсификация катаракты с имплантацией интраоклярной линзы фирмы ALCON модель SA в условиях местной анестезии. По окончании стационарного лечения пациент выписывается под наблюдение врача – офтальмолога поликлиники.</w:t>
      </w:r>
    </w:p>
    <w:p w:rsidR="00372195" w:rsidRDefault="00372195">
      <w:bookmarkStart w:id="0" w:name="_GoBack"/>
      <w:bookmarkEnd w:id="0"/>
    </w:p>
    <w:sectPr w:rsidR="0037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useo_sans_cyrl7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829"/>
    <w:multiLevelType w:val="multilevel"/>
    <w:tmpl w:val="DFDC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61FD4"/>
    <w:multiLevelType w:val="multilevel"/>
    <w:tmpl w:val="67D2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27784"/>
    <w:multiLevelType w:val="multilevel"/>
    <w:tmpl w:val="B32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E9"/>
    <w:rsid w:val="00034AE9"/>
    <w:rsid w:val="00372195"/>
    <w:rsid w:val="009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79A07-677D-44F1-AA08-B307FAAD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2019-08-29T09:40:00Z</dcterms:created>
  <dcterms:modified xsi:type="dcterms:W3CDTF">2019-08-29T09:40:00Z</dcterms:modified>
</cp:coreProperties>
</file>