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F841" w14:textId="77777777" w:rsidR="00145C4F" w:rsidRPr="00145C4F" w:rsidRDefault="00145C4F" w:rsidP="00145C4F">
      <w:pPr>
        <w:shd w:val="clear" w:color="auto" w:fill="E3F4F5"/>
        <w:spacing w:after="300" w:line="240" w:lineRule="auto"/>
        <w:outlineLvl w:val="0"/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</w:pPr>
      <w:r w:rsidRPr="00145C4F"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  <w:t>Врачи</w:t>
      </w:r>
    </w:p>
    <w:p w14:paraId="6CD8D49D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</w:p>
    <w:p w14:paraId="556186AA" w14:textId="280522E5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  <w:r w:rsidRPr="00145C4F">
        <w:rPr>
          <w:rFonts w:ascii="Trebuchet MS" w:eastAsia="Times New Roman" w:hAnsi="Trebuchet MS" w:cs="Times New Roman"/>
          <w:noProof/>
          <w:color w:val="534741"/>
          <w:sz w:val="20"/>
          <w:szCs w:val="20"/>
          <w:lang w:eastAsia="ru-RU"/>
        </w:rPr>
        <w:drawing>
          <wp:inline distT="0" distB="0" distL="0" distR="0" wp14:anchorId="3D73EB8E" wp14:editId="2BBDB63E">
            <wp:extent cx="239077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1CE0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  <w:proofErr w:type="spellStart"/>
      <w:r w:rsidRPr="00145C4F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Миневич</w:t>
      </w:r>
      <w:proofErr w:type="spellEnd"/>
      <w:r w:rsidRPr="00145C4F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 xml:space="preserve"> Флора </w:t>
      </w:r>
      <w:proofErr w:type="spellStart"/>
      <w:r w:rsidRPr="00145C4F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Хасановна</w:t>
      </w:r>
      <w:proofErr w:type="spellEnd"/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</w:p>
    <w:p w14:paraId="2FF86D2E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Кандидат медицинских наук (1984)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Врач высшей квалификационной категории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Отличник здравоохранения (2001)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Награждена знаком «Победитель в социалистическом соревновании в 1979 году» (1980)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Награждена юбилейной медалью к 400-летию города Томска (2004) </w:t>
      </w:r>
    </w:p>
    <w:p w14:paraId="68815334" w14:textId="77777777" w:rsidR="00145C4F" w:rsidRPr="00145C4F" w:rsidRDefault="00145C4F" w:rsidP="00145C4F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4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3207B55">
          <v:rect id="_x0000_i1026" style="width:0;height:.75pt" o:hralign="center" o:hrstd="t" o:hrnoshade="t" o:hr="t" fillcolor="#72b238" stroked="f"/>
        </w:pict>
      </w:r>
    </w:p>
    <w:p w14:paraId="4461D565" w14:textId="18363961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noProof/>
          <w:color w:val="534741"/>
          <w:sz w:val="20"/>
          <w:szCs w:val="20"/>
          <w:lang w:eastAsia="ru-RU"/>
        </w:rPr>
        <w:drawing>
          <wp:inline distT="0" distB="0" distL="0" distR="0" wp14:anchorId="30283011" wp14:editId="475B64C8">
            <wp:extent cx="23622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65EB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proofErr w:type="spellStart"/>
      <w:r w:rsidRPr="00145C4F">
        <w:rPr>
          <w:rFonts w:ascii="Arial" w:eastAsia="Times New Roman" w:hAnsi="Arial" w:cs="Arial"/>
          <w:b/>
          <w:bCs/>
          <w:color w:val="534741"/>
          <w:sz w:val="20"/>
          <w:szCs w:val="20"/>
          <w:lang w:eastAsia="ru-RU"/>
        </w:rPr>
        <w:t>Варанкова</w:t>
      </w:r>
      <w:proofErr w:type="spellEnd"/>
      <w:r w:rsidRPr="00145C4F">
        <w:rPr>
          <w:rFonts w:ascii="Arial" w:eastAsia="Times New Roman" w:hAnsi="Arial" w:cs="Arial"/>
          <w:b/>
          <w:bCs/>
          <w:color w:val="534741"/>
          <w:sz w:val="20"/>
          <w:szCs w:val="20"/>
          <w:lang w:eastAsia="ru-RU"/>
        </w:rPr>
        <w:t xml:space="preserve"> Лариса Викторовна</w:t>
      </w:r>
    </w:p>
    <w:p w14:paraId="7306ED97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Arial" w:eastAsia="Times New Roman" w:hAnsi="Arial" w:cs="Arial"/>
          <w:color w:val="534741"/>
          <w:sz w:val="20"/>
          <w:szCs w:val="20"/>
          <w:lang w:eastAsia="ru-RU"/>
        </w:rPr>
        <w:t>Кандидат медицинских наук (2004) </w:t>
      </w:r>
      <w:r w:rsidRPr="00145C4F">
        <w:rPr>
          <w:rFonts w:ascii="Trebuchet MS" w:eastAsia="Times New Roman" w:hAnsi="Trebuchet MS" w:cs="Arial"/>
          <w:color w:val="534741"/>
          <w:sz w:val="20"/>
          <w:szCs w:val="20"/>
          <w:lang w:eastAsia="ru-RU"/>
        </w:rPr>
        <w:br/>
      </w:r>
      <w:r w:rsidRPr="00145C4F">
        <w:rPr>
          <w:rFonts w:ascii="Arial" w:eastAsia="Times New Roman" w:hAnsi="Arial" w:cs="Arial"/>
          <w:color w:val="534741"/>
          <w:sz w:val="20"/>
          <w:szCs w:val="20"/>
          <w:lang w:eastAsia="ru-RU"/>
        </w:rPr>
        <w:t>Врач высшей квалификационной категории </w:t>
      </w:r>
      <w:r w:rsidRPr="00145C4F">
        <w:rPr>
          <w:rFonts w:ascii="Trebuchet MS" w:eastAsia="Times New Roman" w:hAnsi="Trebuchet MS" w:cs="Arial"/>
          <w:color w:val="534741"/>
          <w:sz w:val="20"/>
          <w:szCs w:val="20"/>
          <w:lang w:eastAsia="ru-RU"/>
        </w:rPr>
        <w:br/>
      </w:r>
      <w:r w:rsidRPr="00145C4F">
        <w:rPr>
          <w:rFonts w:ascii="Arial" w:eastAsia="Times New Roman" w:hAnsi="Arial" w:cs="Arial"/>
          <w:color w:val="534741"/>
          <w:sz w:val="20"/>
          <w:szCs w:val="20"/>
          <w:lang w:eastAsia="ru-RU"/>
        </w:rPr>
        <w:lastRenderedPageBreak/>
        <w:t>Отличник здравоохранения (2003) </w:t>
      </w:r>
      <w:r w:rsidRPr="00145C4F">
        <w:rPr>
          <w:rFonts w:ascii="Trebuchet MS" w:eastAsia="Times New Roman" w:hAnsi="Trebuchet MS" w:cs="Arial"/>
          <w:color w:val="534741"/>
          <w:sz w:val="20"/>
          <w:szCs w:val="20"/>
          <w:lang w:eastAsia="ru-RU"/>
        </w:rPr>
        <w:br/>
      </w:r>
      <w:r w:rsidRPr="00145C4F">
        <w:rPr>
          <w:rFonts w:ascii="Arial" w:eastAsia="Times New Roman" w:hAnsi="Arial" w:cs="Arial"/>
          <w:color w:val="534741"/>
          <w:sz w:val="20"/>
          <w:szCs w:val="20"/>
          <w:lang w:eastAsia="ru-RU"/>
        </w:rPr>
        <w:t>Награждена Почетной грамотой Департамента здравоохранения </w:t>
      </w:r>
      <w:r w:rsidRPr="00145C4F">
        <w:rPr>
          <w:rFonts w:ascii="Trebuchet MS" w:eastAsia="Times New Roman" w:hAnsi="Trebuchet MS" w:cs="Arial"/>
          <w:color w:val="534741"/>
          <w:sz w:val="20"/>
          <w:szCs w:val="20"/>
          <w:lang w:eastAsia="ru-RU"/>
        </w:rPr>
        <w:br/>
      </w:r>
      <w:r w:rsidRPr="00145C4F">
        <w:rPr>
          <w:rFonts w:ascii="Arial" w:eastAsia="Times New Roman" w:hAnsi="Arial" w:cs="Arial"/>
          <w:color w:val="534741"/>
          <w:sz w:val="20"/>
          <w:szCs w:val="20"/>
          <w:lang w:eastAsia="ru-RU"/>
        </w:rPr>
        <w:t>администрации Томской области ко Дню медицинского работника (2002)</w:t>
      </w:r>
      <w:r w:rsidRPr="00145C4F">
        <w:rPr>
          <w:rFonts w:ascii="Times New Roman" w:eastAsia="Times New Roman" w:hAnsi="Times New Roman" w:cs="Times New Roman"/>
          <w:color w:val="534741"/>
          <w:sz w:val="20"/>
          <w:szCs w:val="20"/>
          <w:lang w:eastAsia="ru-RU"/>
        </w:rPr>
        <w:t> </w:t>
      </w:r>
    </w:p>
    <w:p w14:paraId="6BD5B88F" w14:textId="77777777" w:rsidR="00145C4F" w:rsidRPr="00145C4F" w:rsidRDefault="00145C4F" w:rsidP="00145C4F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4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0C8BAE5">
          <v:rect id="_x0000_i1028" style="width:0;height:.75pt" o:hralign="center" o:hrstd="t" o:hrnoshade="t" o:hr="t" fillcolor="#72b238" stroked="f"/>
        </w:pict>
      </w:r>
    </w:p>
    <w:p w14:paraId="011625C9" w14:textId="77777777" w:rsidR="00145C4F" w:rsidRPr="00145C4F" w:rsidRDefault="00145C4F" w:rsidP="00145C4F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</w:r>
    </w:p>
    <w:p w14:paraId="49B44FC9" w14:textId="44F433D1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noProof/>
          <w:color w:val="534741"/>
          <w:sz w:val="20"/>
          <w:szCs w:val="20"/>
          <w:lang w:eastAsia="ru-RU"/>
        </w:rPr>
        <w:drawing>
          <wp:inline distT="0" distB="0" distL="0" distR="0" wp14:anchorId="7FB697F0" wp14:editId="1FD8384A">
            <wp:extent cx="241935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</w:p>
    <w:p w14:paraId="25659B9A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Андреев Юрий Глебович</w:t>
      </w:r>
    </w:p>
    <w:p w14:paraId="460F301F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Врач высшей квалификационной категории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Отмечен благодарностью МЗ СССР к 90-летию больницы (1999)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 xml:space="preserve">благодарностью Департамента </w:t>
      </w:r>
      <w:proofErr w:type="gramStart"/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здравоохранения</w:t>
      </w:r>
      <w:proofErr w:type="gramEnd"/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 xml:space="preserve"> а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</w:r>
      <w:proofErr w:type="spellStart"/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дминистрации</w:t>
      </w:r>
      <w:proofErr w:type="spellEnd"/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 xml:space="preserve"> Томской области ко Дню медицинского работника (2003)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Награжден юбилейной медалью к 400-летию города Томска (2004) </w:t>
      </w:r>
    </w:p>
    <w:p w14:paraId="4FB5F28C" w14:textId="77777777" w:rsidR="00145C4F" w:rsidRPr="00145C4F" w:rsidRDefault="00145C4F" w:rsidP="00145C4F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4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AEFCD99">
          <v:rect id="_x0000_i1030" style="width:0;height:.75pt" o:hralign="center" o:hrstd="t" o:hrnoshade="t" o:hr="t" fillcolor="#72b238" stroked="f"/>
        </w:pict>
      </w:r>
    </w:p>
    <w:p w14:paraId="1226C42C" w14:textId="21BDE0FF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noProof/>
          <w:color w:val="534741"/>
          <w:sz w:val="20"/>
          <w:szCs w:val="20"/>
          <w:lang w:eastAsia="ru-RU"/>
        </w:rPr>
        <w:drawing>
          <wp:inline distT="0" distB="0" distL="0" distR="0" wp14:anchorId="7CAF2059" wp14:editId="43154326">
            <wp:extent cx="23907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8141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lastRenderedPageBreak/>
        <w:t>Колосова Татьяна Александровна</w:t>
      </w:r>
    </w:p>
    <w:p w14:paraId="69ABA06F" w14:textId="77777777" w:rsidR="00145C4F" w:rsidRPr="00145C4F" w:rsidRDefault="00145C4F" w:rsidP="00145C4F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Ведущий специалист детско-подростковой психиатрической службы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Врач высшей квалификационной категории </w:t>
      </w:r>
      <w:r w:rsidRPr="00145C4F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  <w:t>Награждена грамотой Департамента здравоохранения Томской области (2007)  </w:t>
      </w:r>
    </w:p>
    <w:p w14:paraId="4E8A01B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9A"/>
    <w:rsid w:val="00117239"/>
    <w:rsid w:val="00145C4F"/>
    <w:rsid w:val="0070509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D31B-EC37-473A-9E31-3A633D4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2019-08-08T12:16:00Z</dcterms:created>
  <dcterms:modified xsi:type="dcterms:W3CDTF">2019-08-08T12:16:00Z</dcterms:modified>
</cp:coreProperties>
</file>