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CA" w:rsidRPr="002833CA" w:rsidRDefault="002833CA" w:rsidP="002833CA">
      <w:pPr>
        <w:numPr>
          <w:ilvl w:val="0"/>
          <w:numId w:val="1"/>
        </w:numPr>
        <w:spacing w:after="0" w:line="240" w:lineRule="auto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ОРГАНЫ УПРАВЛЕНИЯ</w:t>
      </w:r>
    </w:p>
    <w:p w:rsidR="002833CA" w:rsidRPr="002833CA" w:rsidRDefault="002833CA" w:rsidP="002833CA">
      <w:pPr>
        <w:spacing w:before="150" w:after="150" w:line="324" w:lineRule="atLeast"/>
        <w:jc w:val="both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Главный врач</w:t>
      </w:r>
    </w:p>
    <w:p w:rsidR="002833CA" w:rsidRPr="002833CA" w:rsidRDefault="002833CA" w:rsidP="002833CA">
      <w:pPr>
        <w:spacing w:before="150" w:after="150" w:line="324" w:lineRule="atLeast"/>
        <w:jc w:val="both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Заместитель главного врача по медицинской части</w:t>
      </w:r>
    </w:p>
    <w:p w:rsidR="002833CA" w:rsidRPr="002833CA" w:rsidRDefault="002833CA" w:rsidP="002833CA">
      <w:pPr>
        <w:spacing w:before="150" w:after="150" w:line="324" w:lineRule="atLeast"/>
        <w:jc w:val="both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Заместитель главного врача по КЭР</w:t>
      </w:r>
    </w:p>
    <w:p w:rsidR="002833CA" w:rsidRPr="002833CA" w:rsidRDefault="002833CA" w:rsidP="002833CA">
      <w:pPr>
        <w:numPr>
          <w:ilvl w:val="0"/>
          <w:numId w:val="2"/>
        </w:numPr>
        <w:spacing w:before="150" w:after="150" w:line="324" w:lineRule="atLeast"/>
        <w:ind w:left="450" w:right="300"/>
        <w:jc w:val="both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ОРГАНИЗАЦИОННАЯ СТРУКТУРА</w:t>
      </w:r>
    </w:p>
    <w:p w:rsidR="002833CA" w:rsidRPr="002833CA" w:rsidRDefault="002833CA" w:rsidP="002833CA">
      <w:pPr>
        <w:spacing w:before="150" w:after="150" w:line="324" w:lineRule="atLeast"/>
        <w:ind w:left="450" w:right="300"/>
        <w:jc w:val="both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ГАУЗ «Брянская городская поликлиника № 5»</w:t>
      </w:r>
    </w:p>
    <w:p w:rsidR="002833CA" w:rsidRPr="002833CA" w:rsidRDefault="002833CA" w:rsidP="002833CA">
      <w:pPr>
        <w:spacing w:before="150" w:after="150" w:line="324" w:lineRule="atLeast"/>
        <w:ind w:left="450" w:right="300"/>
        <w:jc w:val="both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С 01.05.2015 года</w:t>
      </w:r>
    </w:p>
    <w:p w:rsidR="002833CA" w:rsidRPr="002833CA" w:rsidRDefault="002833CA" w:rsidP="002833CA">
      <w:pPr>
        <w:spacing w:before="150" w:after="150" w:line="324" w:lineRule="atLeast"/>
        <w:ind w:left="450" w:right="300"/>
        <w:jc w:val="both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 </w:t>
      </w:r>
    </w:p>
    <w:p w:rsidR="002833CA" w:rsidRPr="002833CA" w:rsidRDefault="002833CA" w:rsidP="002833CA">
      <w:pPr>
        <w:spacing w:before="150" w:after="150" w:line="324" w:lineRule="atLeast"/>
        <w:ind w:left="450" w:right="300"/>
        <w:jc w:val="both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 </w:t>
      </w:r>
    </w:p>
    <w:p w:rsidR="002833CA" w:rsidRPr="002833CA" w:rsidRDefault="002833CA" w:rsidP="002833CA">
      <w:pPr>
        <w:spacing w:after="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           </w:t>
      </w:r>
      <w:r w:rsidRPr="002833CA">
        <w:rPr>
          <w:rFonts w:ascii="Georgia" w:eastAsia="Times New Roman" w:hAnsi="Georgia" w:cs="Times New Roman"/>
          <w:b/>
          <w:bCs/>
          <w:color w:val="4A4A4A"/>
          <w:sz w:val="24"/>
          <w:szCs w:val="24"/>
          <w:lang w:eastAsia="ru-RU"/>
        </w:rPr>
        <w:t xml:space="preserve">1.      </w:t>
      </w:r>
      <w:proofErr w:type="spellStart"/>
      <w:r w:rsidRPr="002833CA">
        <w:rPr>
          <w:rFonts w:ascii="Georgia" w:eastAsia="Times New Roman" w:hAnsi="Georgia" w:cs="Times New Roman"/>
          <w:b/>
          <w:bCs/>
          <w:color w:val="4A4A4A"/>
          <w:sz w:val="24"/>
          <w:szCs w:val="24"/>
          <w:lang w:eastAsia="ru-RU"/>
        </w:rPr>
        <w:t>Общеполиклинический</w:t>
      </w:r>
      <w:proofErr w:type="spellEnd"/>
      <w:r w:rsidRPr="002833CA">
        <w:rPr>
          <w:rFonts w:ascii="Georgia" w:eastAsia="Times New Roman" w:hAnsi="Georgia" w:cs="Times New Roman"/>
          <w:b/>
          <w:bCs/>
          <w:color w:val="4A4A4A"/>
          <w:sz w:val="24"/>
          <w:szCs w:val="24"/>
          <w:lang w:eastAsia="ru-RU"/>
        </w:rPr>
        <w:t xml:space="preserve"> персонал взрослого отделения.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 — Главный врач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Заместитель главного врача по медицинской части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Заместитель главного врача по экспертизе временной нетрудоспособности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Заместитель главного врача по экономическим вопросам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Главный бухгалтер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Главная медсестра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 xml:space="preserve">— </w:t>
      </w:r>
      <w:proofErr w:type="spellStart"/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Общеполиклинический</w:t>
      </w:r>
      <w:proofErr w:type="spellEnd"/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 xml:space="preserve"> средний медицинский персонал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Младший медицинский персонал</w:t>
      </w:r>
    </w:p>
    <w:p w:rsidR="002833CA" w:rsidRPr="002833CA" w:rsidRDefault="002833CA" w:rsidP="002833CA">
      <w:pPr>
        <w:spacing w:after="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b/>
          <w:bCs/>
          <w:color w:val="4A4A4A"/>
          <w:sz w:val="24"/>
          <w:szCs w:val="24"/>
          <w:lang w:eastAsia="ru-RU"/>
        </w:rPr>
        <w:t>2. Лечебно-профилактические отделения и кабинеты для оказания медицинской помощи взрослому населению:</w:t>
      </w:r>
    </w:p>
    <w:p w:rsidR="002833CA" w:rsidRPr="002833CA" w:rsidRDefault="002833CA" w:rsidP="002833CA">
      <w:pPr>
        <w:spacing w:after="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hyperlink r:id="rId5" w:tooltip="Терапевтическое отделение" w:history="1">
        <w:r w:rsidRPr="002833CA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 — Отделение терапии № 1</w:t>
        </w:r>
      </w:hyperlink>
    </w:p>
    <w:p w:rsidR="002833CA" w:rsidRPr="002833CA" w:rsidRDefault="002833CA" w:rsidP="002833CA">
      <w:pPr>
        <w:spacing w:after="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hyperlink r:id="rId6" w:tooltip="Терапевтическое отделение" w:history="1">
        <w:r w:rsidRPr="002833CA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 — Отделение терапии № 2</w:t>
        </w:r>
      </w:hyperlink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доврачебного приема</w:t>
      </w:r>
    </w:p>
    <w:p w:rsidR="002833CA" w:rsidRPr="002833CA" w:rsidRDefault="002833CA" w:rsidP="002833CA">
      <w:pPr>
        <w:spacing w:after="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hyperlink r:id="rId7" w:tooltip="Хирургическое отделение" w:history="1">
        <w:r w:rsidRPr="002833CA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 xml:space="preserve">— Отделение хирургии  (кабинет хирурга, кабинет травматолога, кабинет уролога, кабинет   онколога, кабинет офтальмолога, кабинет </w:t>
        </w:r>
        <w:proofErr w:type="spellStart"/>
        <w:r w:rsidRPr="002833CA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оториноларинголога</w:t>
        </w:r>
        <w:proofErr w:type="spellEnd"/>
        <w:r w:rsidRPr="002833CA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 xml:space="preserve">, кабинет эндоскопии, кабинет </w:t>
        </w:r>
        <w:proofErr w:type="spellStart"/>
        <w:r w:rsidRPr="002833CA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дерматовенеролога</w:t>
        </w:r>
        <w:proofErr w:type="spellEnd"/>
        <w:r w:rsidRPr="002833CA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, кабинет паллиативной помощи)</w:t>
        </w:r>
      </w:hyperlink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кардиолога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Отделение неврологии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эндокринолога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инфекциониста</w:t>
      </w:r>
    </w:p>
    <w:p w:rsidR="002833CA" w:rsidRPr="002833CA" w:rsidRDefault="002833CA" w:rsidP="002833CA">
      <w:pPr>
        <w:spacing w:after="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hyperlink r:id="rId8" w:tooltip="Отделение лабораторной диагностики" w:history="1">
        <w:r w:rsidRPr="002833CA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— Клинико-диагностическая лаборатории</w:t>
        </w:r>
      </w:hyperlink>
    </w:p>
    <w:p w:rsidR="002833CA" w:rsidRPr="002833CA" w:rsidRDefault="002833CA" w:rsidP="002833CA">
      <w:pPr>
        <w:spacing w:after="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hyperlink r:id="rId9" w:tooltip="Рентгенологическое отделение" w:history="1">
        <w:r w:rsidRPr="002833CA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— Рентгенологическое отделение</w:t>
        </w:r>
      </w:hyperlink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Отделение УЗИ и ФД</w:t>
      </w:r>
    </w:p>
    <w:p w:rsidR="002833CA" w:rsidRPr="002833CA" w:rsidRDefault="002833CA" w:rsidP="002833CA">
      <w:pPr>
        <w:spacing w:after="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hyperlink r:id="rId10" w:tooltip="Физиотерапевтическое отделение" w:history="1">
        <w:r w:rsidRPr="002833CA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— Отделение физиотерапии</w:t>
        </w:r>
      </w:hyperlink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неотложной помощи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Отделение медицинской профилактики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Смотровой кабинет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Смотровой кабинет (мужской)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прививочный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процедурный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стерилизации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медицинской статистики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Регистратура</w:t>
      </w:r>
    </w:p>
    <w:p w:rsidR="002833CA" w:rsidRPr="002833CA" w:rsidRDefault="002833CA" w:rsidP="002833CA">
      <w:pPr>
        <w:spacing w:after="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hyperlink r:id="rId11" w:tooltip="Детское отделение" w:history="1">
        <w:r w:rsidRPr="002833CA">
          <w:rPr>
            <w:rFonts w:ascii="Georgia" w:eastAsia="Times New Roman" w:hAnsi="Georgia" w:cs="Times New Roman"/>
            <w:b/>
            <w:bCs/>
            <w:color w:val="0066CC"/>
            <w:sz w:val="24"/>
            <w:szCs w:val="24"/>
            <w:lang w:eastAsia="ru-RU"/>
          </w:rPr>
          <w:t xml:space="preserve">3.  </w:t>
        </w:r>
        <w:proofErr w:type="spellStart"/>
        <w:r w:rsidRPr="002833CA">
          <w:rPr>
            <w:rFonts w:ascii="Georgia" w:eastAsia="Times New Roman" w:hAnsi="Georgia" w:cs="Times New Roman"/>
            <w:b/>
            <w:bCs/>
            <w:color w:val="0066CC"/>
            <w:sz w:val="24"/>
            <w:szCs w:val="24"/>
            <w:lang w:eastAsia="ru-RU"/>
          </w:rPr>
          <w:t>Общеполиклинический</w:t>
        </w:r>
        <w:proofErr w:type="spellEnd"/>
        <w:r w:rsidRPr="002833CA">
          <w:rPr>
            <w:rFonts w:ascii="Georgia" w:eastAsia="Times New Roman" w:hAnsi="Georgia" w:cs="Times New Roman"/>
            <w:b/>
            <w:bCs/>
            <w:color w:val="0066CC"/>
            <w:sz w:val="24"/>
            <w:szCs w:val="24"/>
            <w:lang w:eastAsia="ru-RU"/>
          </w:rPr>
          <w:t xml:space="preserve"> персонал детского отделения</w:t>
        </w:r>
      </w:hyperlink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 — Заведующий детским отделением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 xml:space="preserve">— </w:t>
      </w:r>
      <w:proofErr w:type="spellStart"/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Общеполиклинический</w:t>
      </w:r>
      <w:proofErr w:type="spellEnd"/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 xml:space="preserve"> средний медицинский персонал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Младший медицинский персонал</w:t>
      </w:r>
    </w:p>
    <w:p w:rsidR="002833CA" w:rsidRPr="002833CA" w:rsidRDefault="002833CA" w:rsidP="002833CA">
      <w:pPr>
        <w:spacing w:after="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hyperlink r:id="rId12" w:tooltip="Детское отделение" w:history="1">
        <w:r w:rsidRPr="002833CA">
          <w:rPr>
            <w:rFonts w:ascii="Georgia" w:eastAsia="Times New Roman" w:hAnsi="Georgia" w:cs="Times New Roman"/>
            <w:b/>
            <w:bCs/>
            <w:color w:val="0066CC"/>
            <w:sz w:val="24"/>
            <w:szCs w:val="24"/>
            <w:lang w:eastAsia="ru-RU"/>
          </w:rPr>
          <w:t>4. Лечебно-профилактические отделения и кабинеты для оказания медицинской помощи детскому населению:</w:t>
        </w:r>
      </w:hyperlink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 — Отделение педиатрии № 1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Отделение педиатрии № 2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невролога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 xml:space="preserve">— Кабинет </w:t>
      </w:r>
      <w:proofErr w:type="spellStart"/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оториноларинголога</w:t>
      </w:r>
      <w:proofErr w:type="spellEnd"/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офтальмолога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эндокринолога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хирурга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травматолога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кардиолога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инфекциониста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физиотерапии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Клинико-диагностическая лаборатория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прививочный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lastRenderedPageBreak/>
        <w:t>— Кабинет процедурный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Кабинет неотложной помощи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Регистратура</w:t>
      </w:r>
    </w:p>
    <w:p w:rsidR="002833CA" w:rsidRPr="002833CA" w:rsidRDefault="002833CA" w:rsidP="002833CA">
      <w:pPr>
        <w:spacing w:after="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 </w:t>
      </w:r>
      <w:r w:rsidRPr="002833CA">
        <w:rPr>
          <w:rFonts w:ascii="Georgia" w:eastAsia="Times New Roman" w:hAnsi="Georgia" w:cs="Times New Roman"/>
          <w:b/>
          <w:bCs/>
          <w:color w:val="4A4A4A"/>
          <w:sz w:val="24"/>
          <w:szCs w:val="24"/>
          <w:lang w:eastAsia="ru-RU"/>
        </w:rPr>
        <w:t>5. Отделение организации медицинской помощи несовершеннолетним в образовательных организациях.</w:t>
      </w:r>
    </w:p>
    <w:p w:rsidR="002833CA" w:rsidRPr="002833CA" w:rsidRDefault="002833CA" w:rsidP="002833CA">
      <w:pPr>
        <w:spacing w:after="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b/>
          <w:bCs/>
          <w:color w:val="4A4A4A"/>
          <w:sz w:val="24"/>
          <w:szCs w:val="24"/>
          <w:lang w:eastAsia="ru-RU"/>
        </w:rPr>
        <w:t> </w:t>
      </w:r>
      <w:hyperlink r:id="rId13" w:tooltip="Женская консультация" w:history="1">
        <w:r w:rsidRPr="002833CA">
          <w:rPr>
            <w:rFonts w:ascii="Georgia" w:eastAsia="Times New Roman" w:hAnsi="Georgia" w:cs="Times New Roman"/>
            <w:b/>
            <w:bCs/>
            <w:color w:val="0066CC"/>
            <w:sz w:val="24"/>
            <w:szCs w:val="24"/>
            <w:u w:val="single"/>
            <w:lang w:eastAsia="ru-RU"/>
          </w:rPr>
          <w:t>6. Женская консультация</w:t>
        </w:r>
      </w:hyperlink>
    </w:p>
    <w:p w:rsidR="002833CA" w:rsidRPr="002833CA" w:rsidRDefault="002833CA" w:rsidP="002833CA">
      <w:pPr>
        <w:spacing w:after="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b/>
          <w:bCs/>
          <w:color w:val="4A4A4A"/>
          <w:sz w:val="24"/>
          <w:szCs w:val="24"/>
          <w:lang w:eastAsia="ru-RU"/>
        </w:rPr>
        <w:t xml:space="preserve"> 7. </w:t>
      </w:r>
      <w:proofErr w:type="spellStart"/>
      <w:r w:rsidRPr="002833CA">
        <w:rPr>
          <w:rFonts w:ascii="Georgia" w:eastAsia="Times New Roman" w:hAnsi="Georgia" w:cs="Times New Roman"/>
          <w:b/>
          <w:bCs/>
          <w:color w:val="4A4A4A"/>
          <w:sz w:val="24"/>
          <w:szCs w:val="24"/>
          <w:lang w:eastAsia="ru-RU"/>
        </w:rPr>
        <w:t>Стационарозамещающая</w:t>
      </w:r>
      <w:proofErr w:type="spellEnd"/>
      <w:r w:rsidRPr="002833CA">
        <w:rPr>
          <w:rFonts w:ascii="Georgia" w:eastAsia="Times New Roman" w:hAnsi="Georgia" w:cs="Times New Roman"/>
          <w:b/>
          <w:bCs/>
          <w:color w:val="4A4A4A"/>
          <w:sz w:val="24"/>
          <w:szCs w:val="24"/>
          <w:lang w:eastAsia="ru-RU"/>
        </w:rPr>
        <w:t xml:space="preserve"> помощь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стационары на дому (15 коек)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(обслуживание проводится врачом терапевтом участковым)</w:t>
      </w:r>
    </w:p>
    <w:p w:rsidR="002833CA" w:rsidRPr="002833CA" w:rsidRDefault="002833CA" w:rsidP="002833CA">
      <w:pPr>
        <w:spacing w:after="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b/>
          <w:bCs/>
          <w:color w:val="4A4A4A"/>
          <w:sz w:val="24"/>
          <w:szCs w:val="24"/>
          <w:lang w:eastAsia="ru-RU"/>
        </w:rPr>
        <w:t>8. Административно-хозяйственная часть.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Начальник хозяйственного отдела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Служащие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Бухгалтерско-экономическая служба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 xml:space="preserve">— </w:t>
      </w:r>
      <w:proofErr w:type="gramStart"/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Отдел  АСУ</w:t>
      </w:r>
      <w:proofErr w:type="gramEnd"/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Водители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Рабочие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Гардеробщики</w:t>
      </w:r>
    </w:p>
    <w:p w:rsidR="002833CA" w:rsidRPr="002833CA" w:rsidRDefault="002833CA" w:rsidP="002833CA">
      <w:pPr>
        <w:spacing w:before="150" w:after="15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— Сторожа</w:t>
      </w:r>
    </w:p>
    <w:p w:rsidR="002833CA" w:rsidRPr="002833CA" w:rsidRDefault="002833CA" w:rsidP="002833CA">
      <w:pPr>
        <w:spacing w:after="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b/>
          <w:bCs/>
          <w:color w:val="4A4A4A"/>
          <w:sz w:val="24"/>
          <w:szCs w:val="24"/>
          <w:lang w:eastAsia="ru-RU"/>
        </w:rPr>
        <w:t>8. ФАП «Снежка».</w:t>
      </w:r>
    </w:p>
    <w:p w:rsidR="002833CA" w:rsidRPr="002833CA" w:rsidRDefault="002833CA" w:rsidP="002833CA">
      <w:pPr>
        <w:spacing w:after="0" w:line="324" w:lineRule="atLeast"/>
        <w:ind w:left="450" w:right="300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2833CA"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  <w:t> </w:t>
      </w:r>
      <w:r w:rsidRPr="002833CA">
        <w:rPr>
          <w:rFonts w:ascii="Georgia" w:eastAsia="Times New Roman" w:hAnsi="Georgia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2833CA" w:rsidRPr="002833CA" w:rsidRDefault="002833CA" w:rsidP="0028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C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387B95" w:rsidRDefault="00387B95">
      <w:bookmarkStart w:id="0" w:name="_GoBack"/>
      <w:bookmarkEnd w:id="0"/>
    </w:p>
    <w:sectPr w:rsidR="0038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E3F80"/>
    <w:multiLevelType w:val="multilevel"/>
    <w:tmpl w:val="BF90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F857C9"/>
    <w:multiLevelType w:val="multilevel"/>
    <w:tmpl w:val="1184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B1"/>
    <w:rsid w:val="000246B1"/>
    <w:rsid w:val="002833CA"/>
    <w:rsid w:val="003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FA1E7-ACBB-4C4B-85EF-4299B10E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3CA"/>
    <w:rPr>
      <w:b/>
      <w:bCs/>
    </w:rPr>
  </w:style>
  <w:style w:type="character" w:styleId="a5">
    <w:name w:val="Hyperlink"/>
    <w:basedOn w:val="a0"/>
    <w:uiPriority w:val="99"/>
    <w:semiHidden/>
    <w:unhideWhenUsed/>
    <w:rsid w:val="00283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pol5.ru/index.php/otdelenie-laboratornoj-diagnostiki" TargetMode="External"/><Relationship Id="rId13" Type="http://schemas.openxmlformats.org/officeDocument/2006/relationships/hyperlink" Target="http://gorpol5.ru/index.php/zhenskaya-konsultac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pol5.ru/index.php/xirurgicheskoe-otdelenie" TargetMode="External"/><Relationship Id="rId12" Type="http://schemas.openxmlformats.org/officeDocument/2006/relationships/hyperlink" Target="http://gorpol5.ru/index.php/detskoe-otdel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pol5.ru/index.php/terapevticheskoe-otdelenie" TargetMode="External"/><Relationship Id="rId11" Type="http://schemas.openxmlformats.org/officeDocument/2006/relationships/hyperlink" Target="http://gorpol5.ru/index.php/detskoe-otdelenie" TargetMode="External"/><Relationship Id="rId5" Type="http://schemas.openxmlformats.org/officeDocument/2006/relationships/hyperlink" Target="http://gorpol5.ru/index.php/terapevticheskoe-otdeleni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orpol5.ru/index.php/fizioterapevticheskoe-otdel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pol5.ru/index.php/rentgenologicheskoe-otdele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2019-07-24T09:40:00Z</dcterms:created>
  <dcterms:modified xsi:type="dcterms:W3CDTF">2019-07-24T09:40:00Z</dcterms:modified>
</cp:coreProperties>
</file>