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BA64" w14:textId="77777777" w:rsidR="001865C6" w:rsidRPr="001865C6" w:rsidRDefault="001865C6" w:rsidP="001865C6">
      <w:pPr>
        <w:shd w:val="clear" w:color="auto" w:fill="FFFFFF"/>
        <w:spacing w:after="150" w:line="300" w:lineRule="atLeast"/>
        <w:jc w:val="center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b/>
          <w:bCs/>
          <w:caps/>
          <w:color w:val="343739"/>
          <w:sz w:val="27"/>
          <w:szCs w:val="27"/>
          <w:lang w:eastAsia="ru-RU"/>
        </w:rPr>
        <w:t>МЕДИЦИНСКАЯ ПОМОЩЬ В БОЛЬНИЦЕ</w:t>
      </w: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  <w:t> </w:t>
      </w:r>
      <w:r w:rsidRPr="001865C6">
        <w:rPr>
          <w:rFonts w:ascii="Roboto" w:eastAsia="Times New Roman" w:hAnsi="Roboto" w:cs="Times New Roman"/>
          <w:b/>
          <w:bCs/>
          <w:caps/>
          <w:color w:val="343739"/>
          <w:sz w:val="27"/>
          <w:szCs w:val="27"/>
          <w:lang w:eastAsia="ru-RU"/>
        </w:rPr>
        <w:t>ЦЕНТРОСОЮЗА РФ</w:t>
      </w:r>
    </w:p>
    <w:p w14:paraId="0FE68B89" w14:textId="77777777" w:rsidR="001865C6" w:rsidRPr="001865C6" w:rsidRDefault="001865C6" w:rsidP="001865C6">
      <w:pPr>
        <w:shd w:val="clear" w:color="auto" w:fill="FFFFFF"/>
        <w:spacing w:after="150" w:line="300" w:lineRule="atLeast"/>
        <w:jc w:val="center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b/>
          <w:bCs/>
          <w:caps/>
          <w:color w:val="343739"/>
          <w:sz w:val="27"/>
          <w:szCs w:val="27"/>
          <w:lang w:eastAsia="ru-RU"/>
        </w:rPr>
        <w:t>ПРОВОДИТСЯ ПО СЛЕДУЮЩИМ НАПРАВЛЕНИЯМ</w:t>
      </w:r>
    </w:p>
    <w:p w14:paraId="1A83CE54" w14:textId="77777777" w:rsidR="001865C6" w:rsidRPr="001865C6" w:rsidRDefault="001865C6" w:rsidP="001865C6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</w:p>
    <w:p w14:paraId="4D8F31E6" w14:textId="77777777" w:rsidR="001865C6" w:rsidRPr="001865C6" w:rsidRDefault="001865C6" w:rsidP="0018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A260A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ГИНЕКОЛОГИЯ</w:t>
      </w:r>
    </w:p>
    <w:p w14:paraId="2E120D2C" w14:textId="77777777" w:rsidR="001865C6" w:rsidRPr="001865C6" w:rsidRDefault="001865C6" w:rsidP="0018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Все виды  оперативных вмешательств по плановым и экстренным показаниям</w:t>
      </w:r>
    </w:p>
    <w:p w14:paraId="05902C07" w14:textId="77777777" w:rsidR="001865C6" w:rsidRPr="001865C6" w:rsidRDefault="001865C6" w:rsidP="0018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Проведение консервативной терапии при любой гинекологической патологии</w:t>
      </w:r>
    </w:p>
    <w:p w14:paraId="06F5B042" w14:textId="77777777" w:rsidR="001865C6" w:rsidRPr="001865C6" w:rsidRDefault="001865C6" w:rsidP="0018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Ведение беременности до 22 недель</w:t>
      </w:r>
    </w:p>
    <w:p w14:paraId="1A7791CC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ХИРУРГИЯ</w:t>
      </w:r>
    </w:p>
    <w:p w14:paraId="7820ECF6" w14:textId="77777777" w:rsidR="001865C6" w:rsidRPr="001865C6" w:rsidRDefault="001865C6" w:rsidP="001865C6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Плановая и экстренная консервативная терапия и оперативные вмешательства при заболеваниях:</w:t>
      </w:r>
    </w:p>
    <w:p w14:paraId="222F9FDE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Печени, поджелудочной железы, желчного пузыря и желчевыводящих путей</w:t>
      </w:r>
    </w:p>
    <w:p w14:paraId="1814BCED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Пищевода, желудка и 12-перстной кишки, толстой и тонкой кишки</w:t>
      </w:r>
    </w:p>
    <w:p w14:paraId="6EA08931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Молочной железы</w:t>
      </w:r>
    </w:p>
    <w:p w14:paraId="1FBC0661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Кожи и подкожной клетчатки</w:t>
      </w:r>
    </w:p>
    <w:p w14:paraId="0B4D682C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Варикозная болезнь</w:t>
      </w:r>
    </w:p>
    <w:p w14:paraId="33A2048D" w14:textId="77777777" w:rsidR="001865C6" w:rsidRPr="001865C6" w:rsidRDefault="001865C6" w:rsidP="00186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Заболевания щитовидной железы</w:t>
      </w:r>
    </w:p>
    <w:p w14:paraId="69956146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УРОЛОГИЯ</w:t>
      </w:r>
    </w:p>
    <w:p w14:paraId="22C1A248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МКБ конкремент почки</w:t>
      </w:r>
    </w:p>
    <w:p w14:paraId="797B748D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МКБ конкремент мочеточника  (Вне)</w:t>
      </w:r>
    </w:p>
    <w:p w14:paraId="1033419B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МКБ конкремент мочевого пузыря</w:t>
      </w:r>
    </w:p>
    <w:p w14:paraId="19689EDE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Почечная колика</w:t>
      </w:r>
    </w:p>
    <w:p w14:paraId="5DA37008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пиелонефрит</w:t>
      </w:r>
    </w:p>
    <w:p w14:paraId="620DC463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пиелонефрит</w:t>
      </w:r>
    </w:p>
    <w:p w14:paraId="4533EFDE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Доброкачественная гиперплазия простаты    план</w:t>
      </w:r>
    </w:p>
    <w:p w14:paraId="7485F2AF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Доброкачественная гиперплазия простаты</w:t>
      </w:r>
    </w:p>
    <w:p w14:paraId="51BC1803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Острая задержка мочи</w:t>
      </w:r>
    </w:p>
    <w:p w14:paraId="37F20F6B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Биопсия простаты</w:t>
      </w:r>
    </w:p>
    <w:p w14:paraId="5C465E07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простатит</w:t>
      </w:r>
    </w:p>
    <w:p w14:paraId="12920A70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простатит</w:t>
      </w:r>
    </w:p>
    <w:p w14:paraId="07A720A4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Абсцесс простаты</w:t>
      </w:r>
    </w:p>
    <w:p w14:paraId="319BDEAA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эпидидимит</w:t>
      </w:r>
    </w:p>
    <w:p w14:paraId="43B9E43E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эпидидимоорхит</w:t>
      </w:r>
    </w:p>
    <w:p w14:paraId="4D75F91C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орхит</w:t>
      </w:r>
    </w:p>
    <w:p w14:paraId="41E2982A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Абсцесс яичка</w:t>
      </w:r>
    </w:p>
    <w:p w14:paraId="2CF459CD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Цистит острый</w:t>
      </w:r>
    </w:p>
    <w:p w14:paraId="3525DF72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Цистит хронический</w:t>
      </w:r>
    </w:p>
    <w:p w14:paraId="08F9E751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геморрагический цистит</w:t>
      </w:r>
    </w:p>
    <w:p w14:paraId="762BCC2A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Доброкачественное образование мочевого пузыря</w:t>
      </w:r>
    </w:p>
    <w:p w14:paraId="09445AE0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Доброкачественные  образования половых органов</w:t>
      </w:r>
    </w:p>
    <w:p w14:paraId="1E5F0158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Гидроцеле</w:t>
      </w:r>
    </w:p>
    <w:p w14:paraId="3DC348C3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Фуникулоцеле( Киста семенного канатика)</w:t>
      </w:r>
    </w:p>
    <w:p w14:paraId="07CB38BC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Сперматоцеле (киста придатка яичка)</w:t>
      </w:r>
    </w:p>
    <w:p w14:paraId="1A4C3A3F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Варикоцеле</w:t>
      </w:r>
    </w:p>
    <w:p w14:paraId="79635455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Рецидивное варикоцеле</w:t>
      </w:r>
    </w:p>
    <w:p w14:paraId="72A72BB9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Фимоз</w:t>
      </w:r>
    </w:p>
    <w:p w14:paraId="12455950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Парафимоз</w:t>
      </w:r>
    </w:p>
    <w:p w14:paraId="09800458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Рак простаты( Биопсия)</w:t>
      </w:r>
    </w:p>
    <w:p w14:paraId="0F3352E1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lastRenderedPageBreak/>
        <w:t>Злокачественные образования мочевого пузыря</w:t>
      </w:r>
    </w:p>
    <w:p w14:paraId="3EFF29FA" w14:textId="77777777" w:rsidR="001865C6" w:rsidRPr="001865C6" w:rsidRDefault="001865C6" w:rsidP="0018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образования почки</w:t>
      </w:r>
    </w:p>
    <w:p w14:paraId="5DFA240D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ТЕРАПИЯ</w:t>
      </w:r>
    </w:p>
    <w:p w14:paraId="6045E475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Гипертоническая болезнь</w:t>
      </w:r>
    </w:p>
    <w:p w14:paraId="745A3F42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ИБС: постинфарктный кардиосклероз</w:t>
      </w:r>
    </w:p>
    <w:p w14:paraId="4539B040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ИБС: постоянная форма мерцательной аритмии</w:t>
      </w:r>
    </w:p>
    <w:p w14:paraId="512B6908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ИБС: застойная сердечная недостаточность</w:t>
      </w:r>
    </w:p>
    <w:p w14:paraId="09693353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ИБС: стабильная стенокардия (пациенты старше 65 лет)</w:t>
      </w:r>
    </w:p>
    <w:p w14:paraId="23E29B58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бронхит</w:t>
      </w:r>
    </w:p>
    <w:p w14:paraId="476E4E8B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ХОБЛ</w:t>
      </w:r>
    </w:p>
    <w:p w14:paraId="6DC80096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Пневмония</w:t>
      </w:r>
    </w:p>
    <w:p w14:paraId="2CCB6F62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Бронхоэктатическая болезнь</w:t>
      </w:r>
    </w:p>
    <w:p w14:paraId="137CC3DE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Интерстициальные болезни легких</w:t>
      </w:r>
    </w:p>
    <w:p w14:paraId="3472D724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Бронхиальная астма</w:t>
      </w:r>
    </w:p>
    <w:p w14:paraId="34B46276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Аллергозы (крапивница, отек Квинке)</w:t>
      </w:r>
    </w:p>
    <w:p w14:paraId="07320F4E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Язвенная болезнь желудка</w:t>
      </w:r>
    </w:p>
    <w:p w14:paraId="2681CCEC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Гастриты</w:t>
      </w:r>
    </w:p>
    <w:p w14:paraId="5C9F4C4E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Гастроэзофагеальная рефлюксная болезнь (ГЭРБ)</w:t>
      </w:r>
    </w:p>
    <w:p w14:paraId="663F2C9E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Цирроз печени</w:t>
      </w:r>
    </w:p>
    <w:p w14:paraId="209F92E6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Гепатиты (острые и хронические)</w:t>
      </w:r>
    </w:p>
    <w:p w14:paraId="24D351CE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Панкреатит (обострение хронического)</w:t>
      </w:r>
    </w:p>
    <w:p w14:paraId="59F613EA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Хронические неспецифические язвенные колиты</w:t>
      </w:r>
    </w:p>
    <w:p w14:paraId="5066EE2B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Функциональные кишечные нарушения</w:t>
      </w:r>
    </w:p>
    <w:p w14:paraId="17CBD29F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Анемия</w:t>
      </w:r>
    </w:p>
    <w:p w14:paraId="015BDFED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Заболевания суставов (ревматоидный артрит, инфекционные артриты)</w:t>
      </w:r>
    </w:p>
    <w:p w14:paraId="3CAA497C" w14:textId="77777777" w:rsidR="001865C6" w:rsidRPr="001865C6" w:rsidRDefault="001865C6" w:rsidP="001865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Сахарный диабет 2 типа</w:t>
      </w:r>
    </w:p>
    <w:p w14:paraId="6BD1F156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ЛОР</w:t>
      </w:r>
    </w:p>
    <w:p w14:paraId="70246CFF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Отиты</w:t>
      </w:r>
    </w:p>
    <w:p w14:paraId="40765D1C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средний катаральный отит</w:t>
      </w:r>
    </w:p>
    <w:p w14:paraId="17DED95C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средний гнойный отит (в т.ч. посттравматический)</w:t>
      </w:r>
    </w:p>
    <w:p w14:paraId="5B455E42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наружный отит</w:t>
      </w:r>
    </w:p>
    <w:p w14:paraId="0F3E00E4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гнойный отит</w:t>
      </w:r>
    </w:p>
    <w:p w14:paraId="58B4E86B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Хондроперихондрит ушной раковины</w:t>
      </w:r>
    </w:p>
    <w:p w14:paraId="2F45368D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Отематома (гематома) ушной раковины</w:t>
      </w:r>
    </w:p>
    <w:p w14:paraId="0D4A855C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Синуситы</w:t>
      </w:r>
    </w:p>
    <w:p w14:paraId="7EEACE7E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(гнойный) гайморит</w:t>
      </w:r>
    </w:p>
    <w:p w14:paraId="1100C132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(гнойный) фронтит</w:t>
      </w:r>
    </w:p>
    <w:p w14:paraId="650053BC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этмоидит</w:t>
      </w:r>
    </w:p>
    <w:p w14:paraId="58993274" w14:textId="77777777" w:rsidR="001865C6" w:rsidRPr="001865C6" w:rsidRDefault="001865C6" w:rsidP="001865C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гайморит</w:t>
      </w:r>
    </w:p>
    <w:p w14:paraId="08318035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Полипоз носа</w:t>
      </w:r>
    </w:p>
    <w:p w14:paraId="6E103297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Искривление перегородки носа (септопластика)</w:t>
      </w:r>
    </w:p>
    <w:p w14:paraId="7E71B3AD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Гематома перегородки носа</w:t>
      </w:r>
    </w:p>
    <w:p w14:paraId="6B06F88B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Перелом костей носа</w:t>
      </w:r>
    </w:p>
    <w:p w14:paraId="0579E0B7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Гипертрофический ринит</w:t>
      </w:r>
    </w:p>
    <w:p w14:paraId="2FAE7578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Вазомоторный ринит</w:t>
      </w:r>
    </w:p>
    <w:p w14:paraId="52DD3DC8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тонзиллит</w:t>
      </w:r>
    </w:p>
    <w:p w14:paraId="0C97FC8C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Паратонзиллярный абсцесс (паратонзиллит)</w:t>
      </w:r>
    </w:p>
    <w:p w14:paraId="3DC04700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Инородное тело глотки</w:t>
      </w:r>
    </w:p>
    <w:p w14:paraId="14709110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Инородное тело полости носа</w:t>
      </w:r>
    </w:p>
    <w:p w14:paraId="3D79BFEB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Острый ларингит</w:t>
      </w:r>
    </w:p>
    <w:p w14:paraId="02C4818D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Хронический ларингит</w:t>
      </w:r>
    </w:p>
    <w:p w14:paraId="47AAB645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Атерома ЛОР органов</w:t>
      </w:r>
    </w:p>
    <w:p w14:paraId="7B1F49CF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Кровоточащий полип перегородки носа</w:t>
      </w:r>
    </w:p>
    <w:p w14:paraId="7A5F8BBF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Острая нейросенсорная тугоухость</w:t>
      </w:r>
    </w:p>
    <w:p w14:paraId="3E8120D6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lastRenderedPageBreak/>
        <w:t>Хроническая нейросенсорная тугоухость</w:t>
      </w:r>
    </w:p>
    <w:p w14:paraId="7AD594B8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Инородное тело слухового прохода</w:t>
      </w:r>
    </w:p>
    <w:p w14:paraId="6EB75505" w14:textId="77777777" w:rsidR="001865C6" w:rsidRPr="001865C6" w:rsidRDefault="001865C6" w:rsidP="001865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Киста гайморовой пазухи</w:t>
      </w:r>
      <w:r w:rsidRPr="001865C6">
        <w:rPr>
          <w:rFonts w:ascii="Roboto" w:eastAsia="Times New Roman" w:hAnsi="Roboto" w:cs="Times New Roman"/>
          <w:b/>
          <w:bCs/>
          <w:color w:val="646464"/>
          <w:sz w:val="21"/>
          <w:szCs w:val="21"/>
          <w:u w:val="single"/>
          <w:lang w:eastAsia="ru-RU"/>
        </w:rPr>
        <w:t> </w:t>
      </w:r>
    </w:p>
    <w:p w14:paraId="0A459C87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НЕВРОЛОГИЯ</w:t>
      </w:r>
    </w:p>
    <w:p w14:paraId="2B929653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Дисциркуляторная энцефалопатия.</w:t>
      </w:r>
    </w:p>
    <w:p w14:paraId="319DB93B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Вертебральнобазилярная недостаточность.</w:t>
      </w:r>
    </w:p>
    <w:p w14:paraId="0AD7E66D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Транзиторная ишемическая атака.</w:t>
      </w:r>
    </w:p>
    <w:p w14:paraId="17AF9CD8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Остеохондроз позвоночника, вертеброгенные болевые синдромы. (цервикалгии, торакалгии, люмбоишиалгии).</w:t>
      </w:r>
    </w:p>
    <w:p w14:paraId="4720DB9E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Периферические нейропатии.</w:t>
      </w:r>
    </w:p>
    <w:p w14:paraId="52960B5F" w14:textId="77777777" w:rsidR="001865C6" w:rsidRPr="001865C6" w:rsidRDefault="001865C6" w:rsidP="001865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Расстройство вегетативной нервной системы, вегетативные кризы.</w:t>
      </w:r>
    </w:p>
    <w:p w14:paraId="613F2695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ТРАВМАТОЛОГИЯ</w:t>
      </w:r>
    </w:p>
    <w:p w14:paraId="4EB8119F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Закрытые переломы костей кисти, предплечья, ключицы, лодыжек, надколенника, костей стопы.</w:t>
      </w:r>
    </w:p>
    <w:p w14:paraId="0688E565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Деформация пальцев стоп (halux valgus, молоткообразные, ригидный первый палец)</w:t>
      </w:r>
    </w:p>
    <w:p w14:paraId="4CD504FE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Повреждение связочного аппарата коленного сустава, плечевого, локтевого, лучезапястного, голеностопного сустава.</w:t>
      </w:r>
    </w:p>
    <w:p w14:paraId="232D720C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Внутрисуставные повреждения крупных суставов (коленного, плечевого, тазобедренного и тд.)</w:t>
      </w:r>
    </w:p>
    <w:p w14:paraId="217CEDCF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Вывихи крупных суставов (плечевой, коленный, голеностопный, вывих акромиально-ключичного сочлинения)</w:t>
      </w:r>
    </w:p>
    <w:p w14:paraId="50BBE18F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Гигромы, ганглии , бурситы суставов</w:t>
      </w:r>
    </w:p>
    <w:p w14:paraId="52C9101A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Разрывы сухожилий (ахиллового, мыщц бедра, голени, бицепса, трицепса и тд.)</w:t>
      </w:r>
    </w:p>
    <w:p w14:paraId="067B9788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Удаление металлофиксаторов накостных, аппаратов внешней фиксации</w:t>
      </w:r>
    </w:p>
    <w:p w14:paraId="4E70E6F7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Разрыв (повторный) имплантов ПКС, ЗКС коленного сустава.</w:t>
      </w:r>
    </w:p>
    <w:p w14:paraId="5C597229" w14:textId="77777777" w:rsidR="001865C6" w:rsidRPr="001865C6" w:rsidRDefault="001865C6" w:rsidP="0018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Артрозы мелких и крупных суставов</w:t>
      </w:r>
      <w:r w:rsidRPr="001865C6">
        <w:rPr>
          <w:rFonts w:ascii="Roboto" w:eastAsia="Times New Roman" w:hAnsi="Roboto" w:cs="Times New Roman"/>
          <w:b/>
          <w:bCs/>
          <w:color w:val="646464"/>
          <w:sz w:val="21"/>
          <w:szCs w:val="21"/>
          <w:u w:val="single"/>
          <w:lang w:eastAsia="ru-RU"/>
        </w:rPr>
        <w:t> </w:t>
      </w:r>
    </w:p>
    <w:p w14:paraId="6E7D8654" w14:textId="77777777" w:rsidR="001865C6" w:rsidRPr="001865C6" w:rsidRDefault="001865C6" w:rsidP="001865C6">
      <w:pPr>
        <w:shd w:val="clear" w:color="auto" w:fill="FFFFFF"/>
        <w:spacing w:after="300" w:line="300" w:lineRule="atLeast"/>
        <w:outlineLvl w:val="1"/>
        <w:rPr>
          <w:rFonts w:ascii="Roboto" w:eastAsia="Times New Roman" w:hAnsi="Roboto" w:cs="Times New Roman"/>
          <w:caps/>
          <w:color w:val="343739"/>
          <w:sz w:val="27"/>
          <w:szCs w:val="27"/>
          <w:lang w:eastAsia="ru-RU"/>
        </w:rPr>
      </w:pPr>
      <w:r w:rsidRPr="001865C6">
        <w:rPr>
          <w:rFonts w:ascii="Roboto" w:eastAsia="Times New Roman" w:hAnsi="Roboto" w:cs="Times New Roman"/>
          <w:caps/>
          <w:color w:val="343739"/>
          <w:sz w:val="27"/>
          <w:szCs w:val="27"/>
          <w:shd w:val="clear" w:color="auto" w:fill="FFFFFF"/>
          <w:lang w:eastAsia="ru-RU"/>
        </w:rPr>
        <w:t>ОНКОЛОГИЯ</w:t>
      </w:r>
    </w:p>
    <w:p w14:paraId="609732E2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Доброкачественные объемные образования молочной железы.</w:t>
      </w:r>
    </w:p>
    <w:p w14:paraId="2387F75F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Доброкачественные объемные образования мягких тканей.</w:t>
      </w:r>
    </w:p>
    <w:p w14:paraId="3229C73D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Доброкачественные объемные образования щитовидной железы.</w:t>
      </w:r>
    </w:p>
    <w:p w14:paraId="07CD2CD4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Пигментные образования кожи.</w:t>
      </w:r>
    </w:p>
    <w:p w14:paraId="653D874C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молочной железы.</w:t>
      </w:r>
    </w:p>
    <w:p w14:paraId="047C56FD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мягких тканей.</w:t>
      </w:r>
    </w:p>
    <w:p w14:paraId="3121DC5C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щитовидной железы.</w:t>
      </w:r>
    </w:p>
    <w:p w14:paraId="7B0F94F4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желудочно-кишечного тракта.</w:t>
      </w:r>
    </w:p>
    <w:p w14:paraId="1FD2452F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печени, поджелудочной железы, селезенки, желчного пузыря.</w:t>
      </w:r>
    </w:p>
    <w:p w14:paraId="60B4EF51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надпочечника, почки, мочевого пузыря, предстательной железы.</w:t>
      </w:r>
    </w:p>
    <w:p w14:paraId="184DEF10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Злокачественные новообразования шейки матки, матки и яичников.</w:t>
      </w:r>
    </w:p>
    <w:p w14:paraId="00D8FD3A" w14:textId="77777777" w:rsidR="001865C6" w:rsidRPr="001865C6" w:rsidRDefault="001865C6" w:rsidP="001865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1865C6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Забрюшинная опухоль.</w:t>
      </w:r>
    </w:p>
    <w:p w14:paraId="6DCBF86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0D"/>
    <w:multiLevelType w:val="multilevel"/>
    <w:tmpl w:val="EEB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07639"/>
    <w:multiLevelType w:val="multilevel"/>
    <w:tmpl w:val="5E4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6FFF"/>
    <w:multiLevelType w:val="multilevel"/>
    <w:tmpl w:val="A33C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6308"/>
    <w:multiLevelType w:val="multilevel"/>
    <w:tmpl w:val="D1B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B3D96"/>
    <w:multiLevelType w:val="multilevel"/>
    <w:tmpl w:val="D00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47BC5"/>
    <w:multiLevelType w:val="multilevel"/>
    <w:tmpl w:val="EBE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26DA0"/>
    <w:multiLevelType w:val="multilevel"/>
    <w:tmpl w:val="AE8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1443A"/>
    <w:multiLevelType w:val="multilevel"/>
    <w:tmpl w:val="4A4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35"/>
    <w:rsid w:val="00046D35"/>
    <w:rsid w:val="001865C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BC74-2ED5-48D3-8C42-EDA04F1E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65C6"/>
    <w:rPr>
      <w:b/>
      <w:bCs/>
    </w:rPr>
  </w:style>
  <w:style w:type="paragraph" w:styleId="a4">
    <w:name w:val="Normal (Web)"/>
    <w:basedOn w:val="a"/>
    <w:uiPriority w:val="99"/>
    <w:semiHidden/>
    <w:unhideWhenUsed/>
    <w:rsid w:val="0018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2019-08-07T09:49:00Z</dcterms:created>
  <dcterms:modified xsi:type="dcterms:W3CDTF">2019-08-07T09:49:00Z</dcterms:modified>
</cp:coreProperties>
</file>