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Министерство здравоохранения Хабаровского края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Краевое государственное бюджетное учреждение здравоохранения</w:t>
      </w:r>
      <w:r w:rsidRPr="00D5108B">
        <w:rPr>
          <w:rFonts w:ascii="Arial" w:eastAsia="Times New Roman" w:hAnsi="Arial" w:cs="Arial"/>
          <w:color w:val="282828"/>
          <w:sz w:val="19"/>
          <w:szCs w:val="19"/>
          <w:lang w:eastAsia="ru-RU"/>
        </w:rPr>
        <w:br/>
      </w: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«Краевой кожно-венерологический диспансер»</w:t>
      </w:r>
    </w:p>
    <w:p w:rsidR="00D5108B" w:rsidRPr="00D5108B" w:rsidRDefault="00D5108B" w:rsidP="00D5108B">
      <w:pPr>
        <w:shd w:val="clear" w:color="auto" w:fill="E8E8E8"/>
        <w:spacing w:after="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 (КГБУЗ «ККВД»)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КГБУЗ «ККВД» г. Хабаровск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680006 г. Хабаровск, ул. Ангарская, 5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1. Поликлинические отделения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4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1.1. Поликлиническое отделение №1, ул. Ангарская, 5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5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1.2. Поликлиническое отделение №2, ул. Световая, 8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2. Стационарные отделения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6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 xml:space="preserve">2.1. Дерматовенерологическое отделение №1 для взрослых, ул. </w:t>
        </w:r>
        <w:proofErr w:type="spellStart"/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Краснореченская</w:t>
        </w:r>
        <w:proofErr w:type="spellEnd"/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, 30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7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2.2. Дерматовенерологическое отделение №2 для детей, ул. Союзная, 86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8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3. Организационно-методический отдел, ул. Ангарская, 5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9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4. Диагностическая лаборатория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10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u w:val="single"/>
            <w:lang w:eastAsia="ru-RU"/>
          </w:rPr>
          <w:t>5. Прочие структурные подразделения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Филиал КГБУЗ "ККВД" в г. Комсомольске-на-Амуре.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11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681000 г. Комсомольск-на-Амуре, ул. Красноармейская, 6а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Филиал КГБУЗ "ККВД" в г. Амурске 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12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682640 г. Амурск, ул. Амурская, 7а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Филиал КГБУЗ "ККВД" в г. Николаевске на Амуре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13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682460 г. Николаевск на Амуре, ул. Советская, 222</w:t>
        </w:r>
      </w:hyperlink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D5108B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Филиал КГБУЗ "ККВД" в г. Советская Гавань</w:t>
      </w:r>
    </w:p>
    <w:p w:rsidR="00D5108B" w:rsidRPr="00D5108B" w:rsidRDefault="00D5108B" w:rsidP="00D510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hyperlink r:id="rId14" w:history="1">
        <w:r w:rsidRPr="00D5108B">
          <w:rPr>
            <w:rFonts w:ascii="Arial" w:eastAsia="Times New Roman" w:hAnsi="Arial" w:cs="Arial"/>
            <w:b/>
            <w:bCs/>
            <w:color w:val="1487D4"/>
            <w:sz w:val="19"/>
            <w:szCs w:val="19"/>
            <w:lang w:eastAsia="ru-RU"/>
          </w:rPr>
          <w:t>682880 г. Советская Гавань, ул. Спортивная, 1а</w:t>
        </w:r>
      </w:hyperlink>
    </w:p>
    <w:p w:rsidR="00914EA8" w:rsidRDefault="00914EA8">
      <w:bookmarkStart w:id="0" w:name="_GoBack"/>
      <w:bookmarkEnd w:id="0"/>
    </w:p>
    <w:sectPr w:rsidR="0091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26"/>
    <w:rsid w:val="00914EA8"/>
    <w:rsid w:val="00A31926"/>
    <w:rsid w:val="00D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833E-2574-4C43-A856-7457838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8B"/>
    <w:rPr>
      <w:b/>
      <w:bCs/>
    </w:rPr>
  </w:style>
  <w:style w:type="paragraph" w:customStyle="1" w:styleId="rteleft">
    <w:name w:val="rteleft"/>
    <w:basedOn w:val="a"/>
    <w:rsid w:val="00D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vd.medkhv.ru/structure/organizational_methodological_department" TargetMode="External"/><Relationship Id="rId13" Type="http://schemas.openxmlformats.org/officeDocument/2006/relationships/hyperlink" Target="https://kkvd.medkhv.ru/node/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kvd.medkhv.ru/structure/children_hospital" TargetMode="External"/><Relationship Id="rId12" Type="http://schemas.openxmlformats.org/officeDocument/2006/relationships/hyperlink" Target="http://hkkvd.ru/node/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kvd.medkhv.ru/structure/hospital" TargetMode="External"/><Relationship Id="rId11" Type="http://schemas.openxmlformats.org/officeDocument/2006/relationships/hyperlink" Target="http://kkvd.medkhv.ru/node/146" TargetMode="External"/><Relationship Id="rId5" Type="http://schemas.openxmlformats.org/officeDocument/2006/relationships/hyperlink" Target="https://kkvd.medkhv.ru/structure/polyclinic_department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kvd.medkhv.ru/structure/other_departments" TargetMode="External"/><Relationship Id="rId4" Type="http://schemas.openxmlformats.org/officeDocument/2006/relationships/hyperlink" Target="https://kkvd.medkhv.ru/structure/polyclinic_department1" TargetMode="External"/><Relationship Id="rId9" Type="http://schemas.openxmlformats.org/officeDocument/2006/relationships/hyperlink" Target="https://kkvd.medkhv.ru/structure/diagnostic_laboratory" TargetMode="External"/><Relationship Id="rId14" Type="http://schemas.openxmlformats.org/officeDocument/2006/relationships/hyperlink" Target="https://kkvd.medkhv.ru/node/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2019-10-23T11:11:00Z</dcterms:created>
  <dcterms:modified xsi:type="dcterms:W3CDTF">2019-10-23T11:11:00Z</dcterms:modified>
</cp:coreProperties>
</file>