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BB6C" w14:textId="77777777" w:rsidR="001110A3" w:rsidRDefault="001110A3" w:rsidP="001110A3">
      <w:pPr>
        <w:pStyle w:val="a3"/>
        <w:spacing w:before="0" w:beforeAutospacing="0"/>
        <w:jc w:val="center"/>
        <w:rPr>
          <w:rFonts w:ascii="Arial" w:hAnsi="Arial" w:cs="Arial"/>
          <w:color w:val="4C4C4C"/>
          <w:sz w:val="23"/>
          <w:szCs w:val="23"/>
        </w:rPr>
      </w:pPr>
      <w:r>
        <w:rPr>
          <w:rFonts w:ascii="Arial" w:hAnsi="Arial" w:cs="Arial"/>
          <w:b/>
          <w:bCs/>
          <w:color w:val="4C4C4C"/>
          <w:sz w:val="23"/>
          <w:szCs w:val="23"/>
        </w:rPr>
        <w:t>Порядок предоставления платных медицинских услуг в Государственном бюджетном учреждении здравоохранения Республики Карелия</w:t>
      </w:r>
    </w:p>
    <w:p w14:paraId="5F15C1AD" w14:textId="77777777" w:rsidR="001110A3" w:rsidRDefault="001110A3" w:rsidP="001110A3">
      <w:pPr>
        <w:pStyle w:val="a3"/>
        <w:jc w:val="center"/>
        <w:rPr>
          <w:rFonts w:ascii="Arial" w:hAnsi="Arial" w:cs="Arial"/>
          <w:color w:val="4C4C4C"/>
          <w:sz w:val="23"/>
          <w:szCs w:val="23"/>
        </w:rPr>
      </w:pPr>
      <w:r>
        <w:rPr>
          <w:rFonts w:ascii="Arial" w:hAnsi="Arial" w:cs="Arial"/>
          <w:b/>
          <w:bCs/>
          <w:color w:val="4C4C4C"/>
          <w:sz w:val="23"/>
          <w:szCs w:val="23"/>
        </w:rPr>
        <w:t>«Сегежская центральная районная больница»</w:t>
      </w:r>
    </w:p>
    <w:p w14:paraId="60B3E077"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ГБУЗ «Сегежская ЦРБ» осуществляет платные медицинские и иные услуги в соответствии с Гражданским кодексом РФ (ст. 120, ст.50, ст.52), Федеральным Законом РФ от 07.02.1992 г. № 2300-1 «О защите прав потребителей», с Федеральным Законом РФ от 21.11.2011г. № 323-ФЗ «Об основах охраны здоровья граждан Российской Федерации», Постановлением Правительства Российской Федерации от 4 октября 2012 г. N 1006 г. «Об утверждении Правил предоставления медицинскими организациями платных медицинских услуг».</w:t>
      </w:r>
    </w:p>
    <w:p w14:paraId="6FB7252C"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1. Общие положения</w:t>
      </w:r>
    </w:p>
    <w:p w14:paraId="6019F10F"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1.1. Платные медицинские услуги предоставляются ГБУЗ «Сегежская ЦРБ»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5E41B1D3"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1.2.Оказание платных медицинских услуг в ГБУЗ «Сегежская ЦРБ» не должно нарушать права пациентов в части доступности и качества гарантированного объема бесплатной медицинской помощи, оказываемой в соответствии с “Программой государственных гарантий оказания населению Республики Карелия бесплатной медицинской помощи”, ежегодно утверждаемой Постановлением Правительства Республики Карелия.</w:t>
      </w:r>
    </w:p>
    <w:p w14:paraId="194FE2A4"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2. Условия предоставления населению платных медицинских услуг</w:t>
      </w:r>
    </w:p>
    <w:p w14:paraId="28B67224"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7A458A45"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2.2. ГБУЗ «Сегежская ЦРБ» предоставляет платные медицинские услуги:</w:t>
      </w:r>
    </w:p>
    <w:p w14:paraId="58D665F0"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34117F2E"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14:paraId="1E48DD22"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Arial" w:hAnsi="Arial" w:cs="Arial"/>
          <w:color w:val="4C4C4C"/>
          <w:sz w:val="23"/>
          <w:szCs w:val="23"/>
        </w:rPr>
        <w:br/>
        <w:t>г) при самостоятельном обращении за получением медицинских услуг, за исключением случаев оказания скорой, в том числе скорой специализированной,</w:t>
      </w:r>
    </w:p>
    <w:p w14:paraId="6C581786"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медицинской помощи и медицинской помощи, оказываемой в неотложной или экстренной форме.</w:t>
      </w:r>
      <w:r>
        <w:rPr>
          <w:rFonts w:ascii="Arial" w:hAnsi="Arial" w:cs="Arial"/>
          <w:color w:val="4C4C4C"/>
          <w:sz w:val="23"/>
          <w:szCs w:val="23"/>
        </w:rPr>
        <w:br/>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Arial" w:hAnsi="Arial" w:cs="Arial"/>
          <w:color w:val="4C4C4C"/>
          <w:sz w:val="23"/>
          <w:szCs w:val="23"/>
        </w:rPr>
        <w:br/>
        <w:t>2.4.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A8B5609"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2.5. Предоставляемые платные медицинские услуги в ГБУЗ «Сегежская ЦРБ» должны соответствовать требованиям, предъявляемым к методам диагностики и лечения на территории РФ.</w:t>
      </w:r>
    </w:p>
    <w:p w14:paraId="1E704F8B"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3. Порядок предоставления населению платных медицинских и иных услуг</w:t>
      </w:r>
    </w:p>
    <w:p w14:paraId="55A84AC8"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3.1. Платные медицинские услуги населению предоставляются в виде профилактической, лечебно-диагностической, реабилитационной помощи.</w:t>
      </w:r>
    </w:p>
    <w:p w14:paraId="3449B8D8"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3.2. Платные медицинские услуги населению осуществляются ГБУЗ «Сегежская ЦРБ» на основании заключенных с Потребителем договоров на платные медицинские услуги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B44F650"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3.3. Платные медицинские услуги в ГБУЗ «Сегежская ЦРБ» предоставляются лицу, заключившему договор и оплатившему стоимость услуги.</w:t>
      </w:r>
    </w:p>
    <w:p w14:paraId="6FAA053F"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3.4.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r>
        <w:rPr>
          <w:rFonts w:ascii="Arial" w:hAnsi="Arial" w:cs="Arial"/>
          <w:color w:val="4C4C4C"/>
          <w:sz w:val="23"/>
          <w:szCs w:val="23"/>
        </w:rPr>
        <w:br/>
        <w:t xml:space="preserve">3.5. В соответствии с законодательством РФ ГБУЗ «Сегежская ЦРБ» несёт ответственность перед пациентом за неисполнение или ненадлежащее исполнение </w:t>
      </w:r>
      <w:r>
        <w:rPr>
          <w:rFonts w:ascii="Arial" w:hAnsi="Arial" w:cs="Arial"/>
          <w:color w:val="4C4C4C"/>
          <w:sz w:val="23"/>
          <w:szCs w:val="23"/>
        </w:rPr>
        <w:lastRenderedPageBreak/>
        <w:t>условий договора, несоблюдение требований, предъявляемых к методам диагностики, профилактики и лечения, а также в случае причинения вреда здоровью и жизни пациенту.</w:t>
      </w:r>
    </w:p>
    <w:p w14:paraId="689825D7"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3.6. Пациенты, пользующиеся платными медицинскими услугами, обязаны:</w:t>
      </w:r>
    </w:p>
    <w:p w14:paraId="2FF08EEF"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 оплатить стоимость медицинской услуги;</w:t>
      </w:r>
    </w:p>
    <w:p w14:paraId="3AA83AE5"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 выполнять требования, обеспечивающие качественное предоставление платной медицинской услуги, включая сообщение необходимых для этого сведений (наличие аллергических реакций на лекарственные препараты; наличие заболеваний и т.п.);</w:t>
      </w:r>
    </w:p>
    <w:p w14:paraId="62E83563"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 выполнять требования, предусмотренные договором.</w:t>
      </w:r>
    </w:p>
    <w:p w14:paraId="0154FAC6"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3.7. В случае отказа потребителя (заказчика) после заключения договора от получения медицинских услуг договор расторгается. При этом потребитель обязан оплатить фактически полученные медицинские услуги. Возврат денежных средств за не оказанные услуги осуществляется по заявлению потребителя (заказчика) с предъявлением документа, удостоверяющего личность, договора и документа, подтверждающего оплату.</w:t>
      </w:r>
    </w:p>
    <w:p w14:paraId="34252F4F"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3.8. Претензии и споры, возникающие между ГБУЗ «Сегежская ЦРБ» и потребителем, разрешаются соглашением сторон или в судебном порядке в соответствии с законодательством РФ.</w:t>
      </w:r>
    </w:p>
    <w:p w14:paraId="1194B814"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Для получения платных медицинских услуг необходимо обратиться:</w:t>
      </w:r>
    </w:p>
    <w:p w14:paraId="11669619"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1.      В Районной поликлинике — в кабинет № 6 (кабинет платных медицинских услуг).</w:t>
      </w:r>
    </w:p>
    <w:p w14:paraId="2798E91B"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2.      В поликлинике № 2 п. Надвоицы – в регистратуру поликлиники № 2 п. Надвоицы</w:t>
      </w:r>
    </w:p>
    <w:p w14:paraId="30336C7E"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3. В стационере ГБУЗ «Сегежская ЦРБ» и женской консультации – в регистратуру женской консультации.</w:t>
      </w:r>
    </w:p>
    <w:p w14:paraId="3FD5D808" w14:textId="77777777" w:rsidR="001110A3" w:rsidRDefault="001110A3" w:rsidP="001110A3">
      <w:pPr>
        <w:pStyle w:val="a3"/>
        <w:rPr>
          <w:rFonts w:ascii="Arial" w:hAnsi="Arial" w:cs="Arial"/>
          <w:color w:val="4C4C4C"/>
          <w:sz w:val="23"/>
          <w:szCs w:val="23"/>
        </w:rPr>
      </w:pPr>
      <w:r>
        <w:rPr>
          <w:rFonts w:ascii="Arial" w:hAnsi="Arial" w:cs="Arial"/>
          <w:color w:val="4C4C4C"/>
          <w:sz w:val="23"/>
          <w:szCs w:val="23"/>
        </w:rPr>
        <w:t>4. Информацию о оказываемых платных медицинских услугах можно узнать по телефону 7-50-47 или 8 (909) 568-33-35 в часы работы районной поликлиники с понедельника по пятницу с 8.00 до 20.00 часов, по субботам с 9.00 до 14.00 часов.</w:t>
      </w:r>
    </w:p>
    <w:p w14:paraId="0E875F0D" w14:textId="77777777" w:rsidR="00910CDF" w:rsidRDefault="00910CDF">
      <w:bookmarkStart w:id="0" w:name="_GoBack"/>
      <w:bookmarkEnd w:id="0"/>
    </w:p>
    <w:sectPr w:rsidR="00910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2E"/>
    <w:rsid w:val="001110A3"/>
    <w:rsid w:val="0055562E"/>
    <w:rsid w:val="0091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A3CF-D519-4356-B245-A88EAF01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2019-07-17T05:40:00Z</dcterms:created>
  <dcterms:modified xsi:type="dcterms:W3CDTF">2019-07-17T05:41:00Z</dcterms:modified>
</cp:coreProperties>
</file>