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7F" w:rsidRPr="00EC287F" w:rsidRDefault="00EC287F" w:rsidP="00EC287F">
      <w:pPr>
        <w:shd w:val="clear" w:color="auto" w:fill="FFFFFF"/>
        <w:spacing w:before="180" w:after="180" w:line="360" w:lineRule="atLeast"/>
        <w:outlineLvl w:val="1"/>
        <w:rPr>
          <w:rFonts w:ascii="inherit" w:eastAsia="Times New Roman" w:hAnsi="inherit" w:cs="Helvetica"/>
          <w:b/>
          <w:bCs/>
          <w:color w:val="34254D"/>
          <w:sz w:val="33"/>
          <w:szCs w:val="33"/>
          <w:lang w:eastAsia="ru-RU"/>
        </w:rPr>
      </w:pPr>
      <w:r w:rsidRPr="00EC287F">
        <w:rPr>
          <w:rFonts w:ascii="inherit" w:eastAsia="Times New Roman" w:hAnsi="inherit" w:cs="Helvetica"/>
          <w:b/>
          <w:bCs/>
          <w:color w:val="34254D"/>
          <w:sz w:val="33"/>
          <w:szCs w:val="33"/>
          <w:lang w:eastAsia="ru-RU"/>
        </w:rPr>
        <w:t>Применяемые методы и технологии</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Лазерное удаление</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Химический пилинг</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Аппаратная косметология</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Контурная пластика</w:t>
      </w:r>
    </w:p>
    <w:p w:rsidR="00EC287F" w:rsidRPr="00EC287F" w:rsidRDefault="00EC287F" w:rsidP="00EC287F">
      <w:pPr>
        <w:shd w:val="clear" w:color="auto" w:fill="FFFFFF"/>
        <w:spacing w:before="270" w:after="270"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pict>
          <v:rect id="_x0000_i1025" style="width:0;height:1.5pt" o:hralign="center" o:hrstd="t" o:hr="t" fillcolor="#a0a0a0" stroked="f"/>
        </w:pic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Лазерное удаление папиллом, бородавок</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Удаление папиллом, атером, бородавок, кератомы:</w:t>
      </w:r>
    </w:p>
    <w:p w:rsidR="00EC287F" w:rsidRPr="00EC287F" w:rsidRDefault="00EC287F" w:rsidP="00EC287F">
      <w:pPr>
        <w:numPr>
          <w:ilvl w:val="0"/>
          <w:numId w:val="1"/>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удаление новообразований кожи (различных невусов, кератом, дерматофибром, атером, ангиом, элементов вирусных дерматозов- папиллом, контагиозного моллюска, бородавок, кондилом, телеангиэктазий, ксантелазм, ботриомиком) методами электро-, диатермо- и лазерной коагуляции, криодеструкции</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Химический пилинг:</w:t>
      </w:r>
    </w:p>
    <w:p w:rsidR="00EC287F" w:rsidRPr="00EC287F" w:rsidRDefault="00EC287F" w:rsidP="00EC287F">
      <w:pPr>
        <w:numPr>
          <w:ilvl w:val="0"/>
          <w:numId w:val="2"/>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химические пилинги.</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Аппаратная косметология:</w:t>
      </w:r>
    </w:p>
    <w:p w:rsidR="00EC287F" w:rsidRPr="00EC287F" w:rsidRDefault="00EC287F" w:rsidP="00EC287F">
      <w:pPr>
        <w:numPr>
          <w:ilvl w:val="0"/>
          <w:numId w:val="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аппаратная косметология.</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Контурная пластика:</w:t>
      </w:r>
    </w:p>
    <w:p w:rsidR="00EC287F" w:rsidRPr="00EC287F" w:rsidRDefault="00EC287F" w:rsidP="00EC287F">
      <w:pPr>
        <w:numPr>
          <w:ilvl w:val="0"/>
          <w:numId w:val="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инъекционная контурная пластика морщин и кожных складок, губ филлерами на основе гиалуроновой кислоты (Перлайн, Рестилайн, Теосиаль, Риниал и т.д.).</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Процедура "Ботокс":</w:t>
      </w:r>
    </w:p>
    <w:p w:rsidR="00EC287F" w:rsidRPr="00EC287F" w:rsidRDefault="00EC287F" w:rsidP="00EC287F">
      <w:pPr>
        <w:numPr>
          <w:ilvl w:val="0"/>
          <w:numId w:val="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коррекция мимических морщин с применением препаратов "Ботокс" и "Диспорт".</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Массажи:</w:t>
      </w:r>
    </w:p>
    <w:p w:rsidR="00EC287F" w:rsidRPr="00EC287F" w:rsidRDefault="00EC287F" w:rsidP="00EC287F">
      <w:pPr>
        <w:numPr>
          <w:ilvl w:val="0"/>
          <w:numId w:val="6"/>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косметический, лечебный, пластический, египетский.</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Депиляция:</w:t>
      </w:r>
    </w:p>
    <w:p w:rsidR="00EC287F" w:rsidRPr="00EC287F" w:rsidRDefault="00EC287F" w:rsidP="00EC287F">
      <w:pPr>
        <w:numPr>
          <w:ilvl w:val="0"/>
          <w:numId w:val="7"/>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электроэпиляция, депиляция.</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Пирсинг:</w:t>
      </w:r>
    </w:p>
    <w:p w:rsidR="00EC287F" w:rsidRPr="00EC287F" w:rsidRDefault="00EC287F" w:rsidP="00EC287F">
      <w:pPr>
        <w:numPr>
          <w:ilvl w:val="0"/>
          <w:numId w:val="8"/>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пирсинг любых частей тела.</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Чистка лица в салоне:</w:t>
      </w:r>
    </w:p>
    <w:p w:rsidR="00EC287F" w:rsidRPr="00EC287F" w:rsidRDefault="00EC287F" w:rsidP="00EC287F">
      <w:pPr>
        <w:numPr>
          <w:ilvl w:val="0"/>
          <w:numId w:val="9"/>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lastRenderedPageBreak/>
        <w:t>чистка кожи лица ручная, ультрозвуковая, броссаж (щеточный пилинг);</w:t>
      </w:r>
    </w:p>
    <w:p w:rsidR="00EC287F" w:rsidRPr="00EC287F" w:rsidRDefault="00EC287F" w:rsidP="00EC287F">
      <w:pPr>
        <w:numPr>
          <w:ilvl w:val="0"/>
          <w:numId w:val="9"/>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применение наружных косметических средств.</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Методы удаления папиллом</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На данный момент удалене папиллом не представляет из себя ничего сложного для опытных специалистов косметологических клиник. Но, прежде чем принять решение, необходимо узнать больше про методы удаления папиллом, особенно про те, которые используют клиники города Ижевск.</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Удаление папиллом электрокоагуляцией (диатермокоагуляция)</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Электрокоагуляция - это самый распространенный способ удаления новообразований на сегодняшний день. Этот способ заключается в прижигании папилломы электрическим током. Для электрокоагуляции используют ток высокой частоты. Данный метод считается наиболее действенным и востребованным, так как имеет множество преимуществ перед другими. Основное преимущество - это возможность провести гистологические исследования, необходимые для выявления причин образования папилломы. Возможно, это потому, что метод подразумевает частичное подсушивание новообразования, отделение его от кожи, а не полное уничтожение. К недостаткам процедуры можно отнести возможность повторного появления папилломы на том же месте и возможном рубцевании поверхности кожи.</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Удаление папиллом жидким азотом</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Удаление папиллом азтом (криодеструкция) - это метод, который распространен повсеместно, множество врачей имеют его в своем арсенале. Но сказать, что это наилучший метод удаления новообразований довольно сложно. Процесс удаления с помощью жидкого азота достаточно длительный, по этому потребуется потратить много времени. Если сложить все время, потраченное на операцию и постоперационное восстановление, то получится около полугода.</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Радиоволновое удаление папиллом</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Этот метод давно применяется и используется специалистами во всем мире. Широкое распространение он приобрел и в России, где стоимость удаления папиллом напрямую завист от того, какой способ выберет пациент. Для радиоволнового удаления папиллом используют специальный прибор, который бережно рассекает, а затем удаляет новообразование. Преимущество этого метода - отсутствие боли, инфекций, отеков. Для окончательного принятия решиня об удалении паппиломы таким методом необходима полная консультация со специалистом.</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Лазерное удаление папиллом</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Современное лазерное удаление папиллом сильно отличается от устаревших болезненных процедур. Новые технологию позволяют "распрощаться" с новообразованием без лишних эмоций, не теряя драгоценного времени. Папиллома удаляется высокотемпературным лазером, болевые ощущения блокируются за счет мощьного охлаждения места проведения операции.</w:t>
      </w:r>
      <w:r w:rsidRPr="00EC287F">
        <w:rPr>
          <w:rFonts w:ascii="Helvetica" w:eastAsia="Times New Roman" w:hAnsi="Helvetica" w:cs="Helvetica"/>
          <w:color w:val="000000"/>
          <w:sz w:val="24"/>
          <w:szCs w:val="24"/>
          <w:lang w:eastAsia="ru-RU"/>
        </w:rPr>
        <w:br/>
        <w:t>Цена на удаление папилломы лазером выще, чем некоторые другие способы, это обусловленно высокой эффективностью процедуры.</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Преимущества лазерного удаления новообразований:</w:t>
      </w:r>
    </w:p>
    <w:p w:rsidR="00EC287F" w:rsidRPr="00EC287F" w:rsidRDefault="00EC287F" w:rsidP="00EC287F">
      <w:pPr>
        <w:numPr>
          <w:ilvl w:val="0"/>
          <w:numId w:val="10"/>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lastRenderedPageBreak/>
        <w:t>современные лазеры воздействуют только на папиллому, не поражая здоровые слои кожи;</w:t>
      </w:r>
    </w:p>
    <w:p w:rsidR="00EC287F" w:rsidRPr="00EC287F" w:rsidRDefault="00EC287F" w:rsidP="00EC287F">
      <w:pPr>
        <w:numPr>
          <w:ilvl w:val="0"/>
          <w:numId w:val="10"/>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после процедуры рана не кровоточит, лазер стимулирует быстрое заживление ранки без рубцов.</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Бородавки</w:t>
      </w:r>
      <w:r w:rsidRPr="00EC287F">
        <w:rPr>
          <w:rFonts w:ascii="Helvetica" w:eastAsia="Times New Roman" w:hAnsi="Helvetica" w:cs="Helvetica"/>
          <w:color w:val="000000"/>
          <w:sz w:val="24"/>
          <w:szCs w:val="24"/>
          <w:lang w:eastAsia="ru-RU"/>
        </w:rPr>
        <w:t> - это образования на теле, бородавки это особый вид папиллом. Бородавки можно удалять лазером и некоторыми другими способами, например жидким азтом. Тоже касается и других новообразований - кератом, атером.</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Химический пилинг</w:t>
      </w:r>
      <w:r w:rsidRPr="00EC287F">
        <w:rPr>
          <w:rFonts w:ascii="Helvetica" w:eastAsia="Times New Roman" w:hAnsi="Helvetica" w:cs="Helvetica"/>
          <w:color w:val="000000"/>
          <w:sz w:val="24"/>
          <w:szCs w:val="24"/>
          <w:lang w:eastAsia="ru-RU"/>
        </w:rPr>
        <w:t> - это эффективная современная процедура для омоложения лица и обновления кожи. Химический пилинг позволяет устранить глубокие морщины и дефекты кожи без хирургических операций. Так как эта процедура является весьма радикальным методом, то и проходить она должна в специально подготовленном кабинете, под руководством опытного врача-косметолога, и только при наличии показаний.</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Виды химических пилингов:</w:t>
      </w:r>
    </w:p>
    <w:p w:rsidR="00EC287F" w:rsidRPr="00EC287F" w:rsidRDefault="00EC287F" w:rsidP="00EC287F">
      <w:pPr>
        <w:numPr>
          <w:ilvl w:val="0"/>
          <w:numId w:val="11"/>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Поверхностный пилинг. Это легкий вид пилинга, действующий только на несколько слоев отмершей кожи. Это самый "щадящий" вид пилинга, без побочных эффектов и постоперационного восстановления. Такой пилинг рекомендуют молодой и проблемной коже, эффект кратковременный и требует повторного применения;</w:t>
      </w:r>
    </w:p>
    <w:p w:rsidR="00EC287F" w:rsidRPr="00EC287F" w:rsidRDefault="00EC287F" w:rsidP="00EC287F">
      <w:pPr>
        <w:numPr>
          <w:ilvl w:val="0"/>
          <w:numId w:val="11"/>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Средний химический пилинг. Данная процедура полностью разрушает роговой слой кожи до базальной мембраны. После него необходимо неделю находиться дома. У пациентов обычно наблюдается гиперемия лица, кожа начинает шелушиться. Делают эту процедуру для решения строго определенных проблем, или для изменения возрастных изменений кожи. Эффект от такой процедуры стойкий, повторять ее необходимо не чаще одного раза в год;</w:t>
      </w:r>
    </w:p>
    <w:p w:rsidR="00EC287F" w:rsidRPr="00EC287F" w:rsidRDefault="00EC287F" w:rsidP="00EC287F">
      <w:pPr>
        <w:numPr>
          <w:ilvl w:val="0"/>
          <w:numId w:val="11"/>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Глубокий химический пилинг. Это самый сложный и самый действенный способ омоложения кожи и удаления рубцов и шрамов. Глубокий пилинг это полноценная медицинская операция, делающаяся в больнице под наркозом. Данной операцией можно удалить даже глубокие морщины, эффект будет длиться несколько лет, но операцию можно делать только один раз в жизни. Реабилитация составляет четыре-пять месяцев.</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Показания для химического пилинга в зависимости от возраста пациента, состояния кожи, имеющихся проблем, врач-косметолог может назначить тот или иной вид химического пилинга.</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Показания к применению пилинга:</w:t>
      </w:r>
    </w:p>
    <w:p w:rsidR="00EC287F" w:rsidRPr="00EC287F" w:rsidRDefault="00EC287F" w:rsidP="00EC287F">
      <w:pPr>
        <w:numPr>
          <w:ilvl w:val="0"/>
          <w:numId w:val="12"/>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Людям до 25 лет - акне, проблемная кожа, инфекционные заболевания.</w:t>
      </w:r>
    </w:p>
    <w:p w:rsidR="00EC287F" w:rsidRPr="00EC287F" w:rsidRDefault="00EC287F" w:rsidP="00EC287F">
      <w:pPr>
        <w:numPr>
          <w:ilvl w:val="0"/>
          <w:numId w:val="12"/>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Людям 30-35 лет - гиперпигментация, угревая сыпь, признаки старения кожи.</w:t>
      </w:r>
    </w:p>
    <w:p w:rsidR="00EC287F" w:rsidRPr="00EC287F" w:rsidRDefault="00EC287F" w:rsidP="00EC287F">
      <w:pPr>
        <w:numPr>
          <w:ilvl w:val="0"/>
          <w:numId w:val="12"/>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Людям в 35 лет и старше - косметологические дефекты кожи (рубцы, щрамы, морщины), гиперпигментация, папилломавирусная инфекция, кератоз.</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Противопоказания</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Химический пилинг противопоказан, если у вас:</w:t>
      </w:r>
    </w:p>
    <w:p w:rsidR="00EC287F" w:rsidRPr="00EC287F" w:rsidRDefault="00EC287F" w:rsidP="00EC287F">
      <w:pPr>
        <w:numPr>
          <w:ilvl w:val="0"/>
          <w:numId w:val="1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множественные новообразования (родинки, папилломы) на коже;</w:t>
      </w:r>
    </w:p>
    <w:p w:rsidR="00EC287F" w:rsidRPr="00EC287F" w:rsidRDefault="00EC287F" w:rsidP="00EC287F">
      <w:pPr>
        <w:numPr>
          <w:ilvl w:val="0"/>
          <w:numId w:val="1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lastRenderedPageBreak/>
        <w:t>наличие повреждений и раздражений на коже;</w:t>
      </w:r>
    </w:p>
    <w:p w:rsidR="00EC287F" w:rsidRPr="00EC287F" w:rsidRDefault="00EC287F" w:rsidP="00EC287F">
      <w:pPr>
        <w:numPr>
          <w:ilvl w:val="0"/>
          <w:numId w:val="1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гиперчувствительная кожа;</w:t>
      </w:r>
    </w:p>
    <w:p w:rsidR="00EC287F" w:rsidRPr="00EC287F" w:rsidRDefault="00EC287F" w:rsidP="00EC287F">
      <w:pPr>
        <w:numPr>
          <w:ilvl w:val="0"/>
          <w:numId w:val="1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аллергия на компонетнты препаратов, используемых при процедуре;</w:t>
      </w:r>
    </w:p>
    <w:p w:rsidR="00EC287F" w:rsidRPr="00EC287F" w:rsidRDefault="00EC287F" w:rsidP="00EC287F">
      <w:pPr>
        <w:numPr>
          <w:ilvl w:val="0"/>
          <w:numId w:val="1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вирус герпеса;</w:t>
      </w:r>
    </w:p>
    <w:p w:rsidR="00EC287F" w:rsidRPr="00EC287F" w:rsidRDefault="00EC287F" w:rsidP="00EC287F">
      <w:pPr>
        <w:numPr>
          <w:ilvl w:val="0"/>
          <w:numId w:val="13"/>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обострение угревой сыпи;</w:t>
      </w:r>
    </w:p>
    <w:p w:rsidR="00EC287F" w:rsidRPr="00EC287F" w:rsidRDefault="00EC287F" w:rsidP="00EC287F">
      <w:pPr>
        <w:shd w:val="clear" w:color="auto" w:fill="FFFFFF"/>
        <w:spacing w:before="180" w:after="180" w:line="300" w:lineRule="atLeast"/>
        <w:outlineLvl w:val="2"/>
        <w:rPr>
          <w:rFonts w:ascii="inherit" w:eastAsia="Times New Roman" w:hAnsi="inherit" w:cs="Helvetica"/>
          <w:b/>
          <w:bCs/>
          <w:color w:val="B0CB1F"/>
          <w:sz w:val="27"/>
          <w:szCs w:val="27"/>
          <w:lang w:eastAsia="ru-RU"/>
        </w:rPr>
      </w:pPr>
      <w:r w:rsidRPr="00EC287F">
        <w:rPr>
          <w:rFonts w:ascii="inherit" w:eastAsia="Times New Roman" w:hAnsi="inherit" w:cs="Helvetica"/>
          <w:b/>
          <w:bCs/>
          <w:color w:val="B0CB1F"/>
          <w:sz w:val="27"/>
          <w:szCs w:val="27"/>
          <w:lang w:eastAsia="ru-RU"/>
        </w:rPr>
        <w:t>Ботокс в Ижевске</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Ботулинический токсин</w:t>
      </w:r>
      <w:r w:rsidRPr="00EC287F">
        <w:rPr>
          <w:rFonts w:ascii="Helvetica" w:eastAsia="Times New Roman" w:hAnsi="Helvetica" w:cs="Helvetica"/>
          <w:color w:val="000000"/>
          <w:sz w:val="24"/>
          <w:szCs w:val="24"/>
          <w:lang w:eastAsia="ru-RU"/>
        </w:rPr>
        <w:t> - бактериальный нейротоксин, тормозящий высвобождение нейромедиаторов из нервных окончаний. Лекарственные препараты на его основе блокируют нервно-мышечную передачу. Ботокс некоторое время концентрируется в месте его введения, затем медленно попадает в кровоток.</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Терапия ботоксом (Ботулинотерапия)</w:t>
      </w:r>
      <w:r w:rsidRPr="00EC287F">
        <w:rPr>
          <w:rFonts w:ascii="Helvetica" w:eastAsia="Times New Roman" w:hAnsi="Helvetica" w:cs="Helvetica"/>
          <w:color w:val="000000"/>
          <w:sz w:val="24"/>
          <w:szCs w:val="24"/>
          <w:lang w:eastAsia="ru-RU"/>
        </w:rPr>
        <w:t> - это процедура, при которой происходит сглаживание мимических морщин путем введения препарата. Этим препаратом может быть Ботокс, Релатокс, Лантокс, Ксеомин. С помощью таких процедур разглаживаются даже глубокие мимические морщины, расслабляя мышцы, учавствующие в их формировании, так как блокируют сигнал от этих мышц к двигательным нервам. После введения ботокса кожа становится очень ровной. Для обеспечения процедуре более мягкого характера используют местные обезболивающие.</w:t>
      </w:r>
    </w:p>
    <w:p w:rsidR="00EC287F" w:rsidRPr="00EC287F" w:rsidRDefault="00EC287F" w:rsidP="00EC287F">
      <w:pPr>
        <w:shd w:val="clear" w:color="auto" w:fill="FFFFFF"/>
        <w:spacing w:before="180" w:after="180" w:line="240" w:lineRule="atLeast"/>
        <w:outlineLvl w:val="3"/>
        <w:rPr>
          <w:rFonts w:ascii="inherit" w:eastAsia="Times New Roman" w:hAnsi="inherit" w:cs="Helvetica"/>
          <w:b/>
          <w:bCs/>
          <w:color w:val="B0CB1F"/>
          <w:sz w:val="24"/>
          <w:szCs w:val="24"/>
          <w:lang w:eastAsia="ru-RU"/>
        </w:rPr>
      </w:pPr>
      <w:r w:rsidRPr="00EC287F">
        <w:rPr>
          <w:rFonts w:ascii="inherit" w:eastAsia="Times New Roman" w:hAnsi="inherit" w:cs="Helvetica"/>
          <w:b/>
          <w:bCs/>
          <w:color w:val="B0CB1F"/>
          <w:sz w:val="24"/>
          <w:szCs w:val="24"/>
          <w:lang w:eastAsia="ru-RU"/>
        </w:rPr>
        <w:t>Показания к применению Ботокса, Ксеомина, Лантокса, Релатокса:</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коррекция лица;</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коррекция формы бровей;</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исправление ассиметрии лица;</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устраниение мимических морщин в области лба, переносицы;</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гипергидроз;</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горизонтальные морщины шеи;</w:t>
      </w:r>
    </w:p>
    <w:p w:rsidR="00EC287F" w:rsidRPr="00EC287F" w:rsidRDefault="00EC287F" w:rsidP="00EC287F">
      <w:pPr>
        <w:numPr>
          <w:ilvl w:val="0"/>
          <w:numId w:val="14"/>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вертикальные морщины шеи.</w:t>
      </w:r>
    </w:p>
    <w:p w:rsidR="00EC287F" w:rsidRPr="00EC287F" w:rsidRDefault="00EC287F" w:rsidP="00EC287F">
      <w:pPr>
        <w:shd w:val="clear" w:color="auto" w:fill="FFFFFF"/>
        <w:spacing w:after="135" w:line="240" w:lineRule="auto"/>
        <w:rPr>
          <w:rFonts w:ascii="Helvetica" w:eastAsia="Times New Roman" w:hAnsi="Helvetica" w:cs="Helvetica"/>
          <w:color w:val="000000"/>
          <w:sz w:val="24"/>
          <w:szCs w:val="24"/>
          <w:lang w:eastAsia="ru-RU"/>
        </w:rPr>
      </w:pPr>
      <w:r w:rsidRPr="00EC287F">
        <w:rPr>
          <w:rFonts w:ascii="Helvetica" w:eastAsia="Times New Roman" w:hAnsi="Helvetica" w:cs="Helvetica"/>
          <w:b/>
          <w:bCs/>
          <w:color w:val="000000"/>
          <w:sz w:val="24"/>
          <w:szCs w:val="24"/>
          <w:lang w:eastAsia="ru-RU"/>
        </w:rPr>
        <w:t>Противопоказания:</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приём препаратов антикоагулянтов (аспирин);</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обострение хронических заболеваний;</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заболевания, влияющие на свертываемость крови;</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беременность;</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кормление грудью;</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миастении;</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повышенная чувствительность к компонентам препарата;</w:t>
      </w:r>
    </w:p>
    <w:p w:rsidR="00EC287F" w:rsidRPr="00EC287F" w:rsidRDefault="00EC287F" w:rsidP="00EC287F">
      <w:pPr>
        <w:numPr>
          <w:ilvl w:val="0"/>
          <w:numId w:val="15"/>
        </w:numPr>
        <w:shd w:val="clear" w:color="auto" w:fill="FFFFFF"/>
        <w:spacing w:before="100" w:beforeAutospacing="1" w:after="150" w:line="270" w:lineRule="atLeast"/>
        <w:ind w:left="375"/>
        <w:rPr>
          <w:rFonts w:ascii="Helvetica" w:eastAsia="Times New Roman" w:hAnsi="Helvetica" w:cs="Helvetica"/>
          <w:color w:val="000000"/>
          <w:sz w:val="24"/>
          <w:szCs w:val="24"/>
          <w:lang w:eastAsia="ru-RU"/>
        </w:rPr>
      </w:pPr>
      <w:r w:rsidRPr="00EC287F">
        <w:rPr>
          <w:rFonts w:ascii="Helvetica" w:eastAsia="Times New Roman" w:hAnsi="Helvetica" w:cs="Helvetica"/>
          <w:color w:val="000000"/>
          <w:sz w:val="24"/>
          <w:szCs w:val="24"/>
          <w:lang w:eastAsia="ru-RU"/>
        </w:rPr>
        <w:t>генерализованные двигательные расстройства.</w:t>
      </w:r>
    </w:p>
    <w:p w:rsidR="00516987" w:rsidRDefault="00516987">
      <w:bookmarkStart w:id="0" w:name="_GoBack"/>
      <w:bookmarkEnd w:id="0"/>
    </w:p>
    <w:sectPr w:rsidR="00516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665"/>
    <w:multiLevelType w:val="multilevel"/>
    <w:tmpl w:val="930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6E6D"/>
    <w:multiLevelType w:val="multilevel"/>
    <w:tmpl w:val="21F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E7EB5"/>
    <w:multiLevelType w:val="multilevel"/>
    <w:tmpl w:val="6262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F6191"/>
    <w:multiLevelType w:val="multilevel"/>
    <w:tmpl w:val="A3F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A4A65"/>
    <w:multiLevelType w:val="multilevel"/>
    <w:tmpl w:val="A9E6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F7EF6"/>
    <w:multiLevelType w:val="multilevel"/>
    <w:tmpl w:val="F76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73F37"/>
    <w:multiLevelType w:val="multilevel"/>
    <w:tmpl w:val="DDD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311D1"/>
    <w:multiLevelType w:val="multilevel"/>
    <w:tmpl w:val="7D1E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362B0"/>
    <w:multiLevelType w:val="multilevel"/>
    <w:tmpl w:val="7B72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B5677"/>
    <w:multiLevelType w:val="multilevel"/>
    <w:tmpl w:val="99C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76866"/>
    <w:multiLevelType w:val="multilevel"/>
    <w:tmpl w:val="CF6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91458"/>
    <w:multiLevelType w:val="multilevel"/>
    <w:tmpl w:val="597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33B30"/>
    <w:multiLevelType w:val="multilevel"/>
    <w:tmpl w:val="AB1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A7646"/>
    <w:multiLevelType w:val="multilevel"/>
    <w:tmpl w:val="3AE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43CCC"/>
    <w:multiLevelType w:val="multilevel"/>
    <w:tmpl w:val="2DA0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5"/>
  </w:num>
  <w:num w:numId="5">
    <w:abstractNumId w:val="1"/>
  </w:num>
  <w:num w:numId="6">
    <w:abstractNumId w:val="8"/>
  </w:num>
  <w:num w:numId="7">
    <w:abstractNumId w:val="13"/>
  </w:num>
  <w:num w:numId="8">
    <w:abstractNumId w:val="7"/>
  </w:num>
  <w:num w:numId="9">
    <w:abstractNumId w:val="4"/>
  </w:num>
  <w:num w:numId="10">
    <w:abstractNumId w:val="0"/>
  </w:num>
  <w:num w:numId="11">
    <w:abstractNumId w:val="2"/>
  </w:num>
  <w:num w:numId="12">
    <w:abstractNumId w:val="11"/>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8"/>
    <w:rsid w:val="00516987"/>
    <w:rsid w:val="00AB3258"/>
    <w:rsid w:val="00EC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B28F-139C-4316-9EA0-CE296085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2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28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28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8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28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287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C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2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072">
      <w:bodyDiv w:val="1"/>
      <w:marLeft w:val="0"/>
      <w:marRight w:val="0"/>
      <w:marTop w:val="0"/>
      <w:marBottom w:val="0"/>
      <w:divBdr>
        <w:top w:val="none" w:sz="0" w:space="0" w:color="auto"/>
        <w:left w:val="none" w:sz="0" w:space="0" w:color="auto"/>
        <w:bottom w:val="none" w:sz="0" w:space="0" w:color="auto"/>
        <w:right w:val="none" w:sz="0" w:space="0" w:color="auto"/>
      </w:divBdr>
      <w:divsChild>
        <w:div w:id="1493717330">
          <w:marLeft w:val="0"/>
          <w:marRight w:val="0"/>
          <w:marTop w:val="30"/>
          <w:marBottom w:val="150"/>
          <w:divBdr>
            <w:top w:val="none" w:sz="0" w:space="0" w:color="auto"/>
            <w:left w:val="none" w:sz="0" w:space="0" w:color="auto"/>
            <w:bottom w:val="single" w:sz="6" w:space="4" w:color="EEEEEE"/>
            <w:right w:val="none" w:sz="0" w:space="0" w:color="auto"/>
          </w:divBdr>
        </w:div>
        <w:div w:id="190351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Company>SPecialiST RePack</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2019-08-20T05:58:00Z</dcterms:created>
  <dcterms:modified xsi:type="dcterms:W3CDTF">2019-08-20T05:58:00Z</dcterms:modified>
</cp:coreProperties>
</file>