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99" w:rsidRPr="009E6099" w:rsidRDefault="009E6099" w:rsidP="009E6099">
      <w:pPr>
        <w:shd w:val="clear" w:color="auto" w:fill="FFFFFF"/>
        <w:spacing w:after="240" w:line="240" w:lineRule="auto"/>
        <w:jc w:val="both"/>
        <w:outlineLvl w:val="2"/>
        <w:rPr>
          <w:rFonts w:ascii="Helvetica" w:eastAsia="Times New Roman" w:hAnsi="Helvetica" w:cs="Helvetica"/>
          <w:b/>
          <w:bCs/>
          <w:color w:val="3C424F"/>
          <w:sz w:val="27"/>
          <w:szCs w:val="27"/>
          <w:lang w:eastAsia="ru-RU"/>
        </w:rPr>
      </w:pPr>
      <w:r w:rsidRPr="009E6099">
        <w:rPr>
          <w:rFonts w:ascii="Helvetica" w:eastAsia="Times New Roman" w:hAnsi="Helvetica" w:cs="Helvetica"/>
          <w:b/>
          <w:bCs/>
          <w:color w:val="3C424F"/>
          <w:sz w:val="27"/>
          <w:szCs w:val="27"/>
          <w:lang w:eastAsia="ru-RU"/>
        </w:rPr>
        <w:t>Постановление Правительства РФ от 4 октября 2012 г. N 1006</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“Об утверждении Правил предоставления медицинскими организациями платных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1. Утвердить прилагаемые Правила предоставления медицинскими организациями платных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3. Настоящее постановление вступает в силу с 1 января 2013 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Председатель Правительства Российской Федерации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Д. Медведев</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Москва 4 октября 2012 г. N 1006</w:t>
      </w:r>
    </w:p>
    <w:p w:rsidR="009E6099" w:rsidRPr="009E6099" w:rsidRDefault="009E6099" w:rsidP="009E6099">
      <w:pPr>
        <w:shd w:val="clear" w:color="auto" w:fill="FFFFFF"/>
        <w:spacing w:before="100" w:beforeAutospacing="1" w:after="100" w:afterAutospacing="1" w:line="240" w:lineRule="auto"/>
        <w:jc w:val="both"/>
        <w:outlineLvl w:val="2"/>
        <w:rPr>
          <w:rFonts w:ascii="Helvetica" w:eastAsia="Times New Roman" w:hAnsi="Helvetica" w:cs="Helvetica"/>
          <w:b/>
          <w:bCs/>
          <w:color w:val="3C424F"/>
          <w:sz w:val="27"/>
          <w:szCs w:val="27"/>
          <w:lang w:eastAsia="ru-RU"/>
        </w:rPr>
      </w:pPr>
      <w:r w:rsidRPr="009E6099">
        <w:rPr>
          <w:rFonts w:ascii="Helvetica" w:eastAsia="Times New Roman" w:hAnsi="Helvetica" w:cs="Helvetica"/>
          <w:b/>
          <w:bCs/>
          <w:color w:val="3C424F"/>
          <w:sz w:val="27"/>
          <w:szCs w:val="27"/>
          <w:lang w:eastAsia="ru-RU"/>
        </w:rPr>
        <w:t>Правила предоставления медицинскими организациями платных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(утв. постановлением Правительства РФ от 4 октября 2012 г. N 1006)</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I. Общие положения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 Для целей настоящих Правил используются следующие основные понятия: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“исполнитель” – медицинская организация, предоставляющая платные медицинские услуги потребителям.</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5. Настоящие Правила в наглядной и доступной форме доводятся исполнителем до сведения потребителя (заказчика).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II. Условия предоставления платных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установление индивидуального поста медицинского наблюдения при лечении в условиях стационара;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w:t>
      </w:r>
      <w:r w:rsidRPr="009E6099">
        <w:rPr>
          <w:rFonts w:ascii="Helvetica" w:eastAsia="Times New Roman" w:hAnsi="Helvetica" w:cs="Helvetica"/>
          <w:color w:val="343A40"/>
          <w:sz w:val="23"/>
          <w:szCs w:val="23"/>
          <w:lang w:eastAsia="ru-RU"/>
        </w:rPr>
        <w:lastRenderedPageBreak/>
        <w:t>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III. Информация об исполнителе и предоставляемых им медицинских услугах</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а) для юридического лица – наименование и фирменное наименование (если имеется);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для индивидуального предпринимателя – фамилия, имя и отчество (если имеется);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lastRenderedPageBreak/>
        <w:t>д) порядок и условия предоставления медицинской помощи в соответствии с программой и территориальной программой;</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13. Исполнитель предоставляет для ознакомления по требованию потребителя и (или) заказчика: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г) другие сведения, относящиеся к предмету договора.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w:t>
      </w:r>
      <w:r w:rsidRPr="009E6099">
        <w:rPr>
          <w:rFonts w:ascii="Helvetica" w:eastAsia="Times New Roman" w:hAnsi="Helvetica" w:cs="Helvetica"/>
          <w:color w:val="343A40"/>
          <w:sz w:val="23"/>
          <w:szCs w:val="23"/>
          <w:lang w:eastAsia="ru-RU"/>
        </w:rPr>
        <w:lastRenderedPageBreak/>
        <w:t>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IV. Порядок заключения договора и оплаты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16. Договор заключается потребителем (заказчиком) и исполнителем в письменной форме.</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17. Договор должен содержать:</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а) сведения об исполнителе:</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фамилию, имя и отчество (если имеется), адрес места жительства и телефон заказчика – физического лица;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наименование и адрес места нахождения заказчика – юридического лица;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в) перечень платных медицинских услуг, предоставляемых в соответствии с договором;</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г) стоимость платных медицинских услуг, сроки и порядок их оплаты;</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д) условия и сроки предоставления платных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ж) ответственность сторон за невыполнение условий договора;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з) порядок изменения и расторжения договора;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и) иные условия, определяемые по соглашению сторон.</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V. Порядок предоставления платных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w:t>
      </w:r>
      <w:r w:rsidRPr="009E6099">
        <w:rPr>
          <w:rFonts w:ascii="Helvetica" w:eastAsia="Times New Roman" w:hAnsi="Helvetica" w:cs="Helvetica"/>
          <w:color w:val="343A40"/>
          <w:sz w:val="23"/>
          <w:szCs w:val="23"/>
          <w:lang w:eastAsia="ru-RU"/>
        </w:rPr>
        <w:lastRenderedPageBreak/>
        <w:t>медицинских услуг, качество предоставляемых платных медицинских услуг должно соответствовать этим требованиям.</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VI. Ответственность исполнителя и контроль за предоставлением платных медицинских услуг</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E6099" w:rsidRPr="009E6099" w:rsidRDefault="009E6099" w:rsidP="009E6099">
      <w:pPr>
        <w:shd w:val="clear" w:color="auto" w:fill="FFFFFF"/>
        <w:spacing w:after="24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E6099" w:rsidRPr="009E6099" w:rsidRDefault="009E6099" w:rsidP="009E6099">
      <w:pPr>
        <w:shd w:val="clear" w:color="auto" w:fill="FFFFFF"/>
        <w:spacing w:after="0" w:line="240" w:lineRule="auto"/>
        <w:jc w:val="both"/>
        <w:rPr>
          <w:rFonts w:ascii="Helvetica" w:eastAsia="Times New Roman" w:hAnsi="Helvetica" w:cs="Helvetica"/>
          <w:color w:val="343A40"/>
          <w:sz w:val="23"/>
          <w:szCs w:val="23"/>
          <w:lang w:eastAsia="ru-RU"/>
        </w:rPr>
      </w:pPr>
      <w:r w:rsidRPr="009E6099">
        <w:rPr>
          <w:rFonts w:ascii="Helvetica" w:eastAsia="Times New Roman" w:hAnsi="Helvetica" w:cs="Helvetica"/>
          <w:color w:val="343A40"/>
          <w:sz w:val="23"/>
          <w:szCs w:val="23"/>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A66F6" w:rsidRDefault="001A66F6">
      <w:bookmarkStart w:id="0" w:name="_GoBack"/>
      <w:bookmarkEnd w:id="0"/>
    </w:p>
    <w:sectPr w:rsidR="001A6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50"/>
    <w:rsid w:val="001A66F6"/>
    <w:rsid w:val="009E6099"/>
    <w:rsid w:val="00CA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0DA8E-959C-449C-8558-88403E21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E60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60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60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2643</Words>
  <Characters>15067</Characters>
  <Application>Microsoft Office Word</Application>
  <DocSecurity>0</DocSecurity>
  <Lines>125</Lines>
  <Paragraphs>35</Paragraphs>
  <ScaleCrop>false</ScaleCrop>
  <Company>SPecialiST RePack</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2019-08-14T12:47:00Z</dcterms:created>
  <dcterms:modified xsi:type="dcterms:W3CDTF">2019-08-14T12:47:00Z</dcterms:modified>
</cp:coreProperties>
</file>