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C9A6" w14:textId="77777777" w:rsidR="008D0A4B" w:rsidRPr="008D0A4B" w:rsidRDefault="008D0A4B" w:rsidP="008D0A4B">
      <w:r w:rsidRPr="008D0A4B">
        <w:t xml:space="preserve">В рамках программы государственных </w:t>
      </w:r>
      <w:proofErr w:type="gramStart"/>
      <w:r w:rsidRPr="008D0A4B">
        <w:t>гарантий  бесплатного</w:t>
      </w:r>
      <w:proofErr w:type="gramEnd"/>
      <w:r w:rsidRPr="008D0A4B">
        <w:t xml:space="preserve"> оказания медицинской помощи и территориальной программы госгарантий бесплатного оказания гражданам медицинской помощи в больнице оказывается:</w:t>
      </w:r>
    </w:p>
    <w:p w14:paraId="0FBE9915" w14:textId="77777777" w:rsidR="008D0A4B" w:rsidRPr="008D0A4B" w:rsidRDefault="008D0A4B" w:rsidP="008D0A4B">
      <w:r w:rsidRPr="008D0A4B">
        <w:t>—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1E0381D0" w14:textId="77777777" w:rsidR="008D0A4B" w:rsidRPr="008D0A4B" w:rsidRDefault="008D0A4B" w:rsidP="008D0A4B">
      <w:r w:rsidRPr="008D0A4B">
        <w:t>—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психических и наркологических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14:paraId="0797D179" w14:textId="77777777" w:rsidR="008D0A4B" w:rsidRPr="008D0A4B" w:rsidRDefault="008D0A4B" w:rsidP="008D0A4B">
      <w:r w:rsidRPr="008D0A4B">
        <w:t>Перечень заболеваний при которых оказание медицинской помощи осуществляется бесплатно:  психические расстройства и расстройства поведения, связанные в том 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  образовательных организациях, а так же в образовательных организациях высшего образования с целью раннего выявления незаконного потребления наркотических средств и психотропных веществ.</w:t>
      </w:r>
    </w:p>
    <w:p w14:paraId="664BB851" w14:textId="77777777" w:rsidR="008D0A4B" w:rsidRPr="008D0A4B" w:rsidRDefault="008D0A4B" w:rsidP="008D0A4B">
      <w:r w:rsidRPr="008D0A4B">
        <w:t xml:space="preserve">Порядок оказания специализированной медицинской помощи </w:t>
      </w:r>
      <w:proofErr w:type="gramStart"/>
      <w:r w:rsidRPr="008D0A4B">
        <w:t>в психиатрической больницы</w:t>
      </w:r>
      <w:proofErr w:type="gramEnd"/>
      <w:r w:rsidRPr="008D0A4B">
        <w:t>:</w:t>
      </w:r>
    </w:p>
    <w:p w14:paraId="01EADF76" w14:textId="77777777" w:rsidR="008D0A4B" w:rsidRPr="008D0A4B" w:rsidRDefault="008D0A4B" w:rsidP="008D0A4B">
      <w:r w:rsidRPr="008D0A4B">
        <w:t>Медицинская помощь во внеочередном порядке представляется льготным категориям граждан</w:t>
      </w:r>
    </w:p>
    <w:p w14:paraId="2A8B51CA" w14:textId="77777777" w:rsidR="008D0A4B" w:rsidRPr="008D0A4B" w:rsidRDefault="008D0A4B" w:rsidP="008D0A4B">
      <w:r w:rsidRPr="008D0A4B">
        <w:t>— Героям Российской Федерации;</w:t>
      </w:r>
    </w:p>
    <w:p w14:paraId="3DCD7466" w14:textId="77777777" w:rsidR="008D0A4B" w:rsidRPr="008D0A4B" w:rsidRDefault="008D0A4B" w:rsidP="008D0A4B">
      <w:r w:rsidRPr="008D0A4B">
        <w:t>— Героям Социалистического Труда;</w:t>
      </w:r>
    </w:p>
    <w:p w14:paraId="0DF73883" w14:textId="77777777" w:rsidR="008D0A4B" w:rsidRPr="008D0A4B" w:rsidRDefault="008D0A4B" w:rsidP="008D0A4B">
      <w:r w:rsidRPr="008D0A4B">
        <w:t>— Героям Советского Союза;</w:t>
      </w:r>
    </w:p>
    <w:p w14:paraId="603FA9B1" w14:textId="77777777" w:rsidR="008D0A4B" w:rsidRPr="008D0A4B" w:rsidRDefault="008D0A4B" w:rsidP="008D0A4B">
      <w:r w:rsidRPr="008D0A4B">
        <w:t>— Героям труда Российской Федерации;</w:t>
      </w:r>
    </w:p>
    <w:p w14:paraId="055DDCAC" w14:textId="77777777" w:rsidR="008D0A4B" w:rsidRPr="008D0A4B" w:rsidRDefault="008D0A4B" w:rsidP="008D0A4B">
      <w:r w:rsidRPr="008D0A4B">
        <w:t>— полным кавалерам ордена Трудовой Славы;</w:t>
      </w:r>
    </w:p>
    <w:p w14:paraId="7CE75F23" w14:textId="77777777" w:rsidR="008D0A4B" w:rsidRPr="008D0A4B" w:rsidRDefault="008D0A4B" w:rsidP="008D0A4B">
      <w:r w:rsidRPr="008D0A4B">
        <w:t>— полным кавалерам ордена Славы;</w:t>
      </w:r>
    </w:p>
    <w:p w14:paraId="5339CBCF" w14:textId="77777777" w:rsidR="008D0A4B" w:rsidRPr="008D0A4B" w:rsidRDefault="008D0A4B" w:rsidP="008D0A4B">
      <w:r w:rsidRPr="008D0A4B">
        <w:t>— лицам, награжденным знаками «Почетный донор СССР», «Почетный донор России»;</w:t>
      </w:r>
    </w:p>
    <w:p w14:paraId="6B4C950B" w14:textId="77777777" w:rsidR="008D0A4B" w:rsidRPr="008D0A4B" w:rsidRDefault="008D0A4B" w:rsidP="008D0A4B">
      <w:r w:rsidRPr="008D0A4B">
        <w:t>— гражданам, подвергшимся воздействию радиации вследствие Чернобыльской катастрофы, и лицам, приравненным к данной категории граждан;</w:t>
      </w:r>
    </w:p>
    <w:p w14:paraId="73FEC6D2" w14:textId="77777777" w:rsidR="008D0A4B" w:rsidRPr="008D0A4B" w:rsidRDefault="008D0A4B" w:rsidP="008D0A4B">
      <w:r w:rsidRPr="008D0A4B">
        <w:t>— инвалидам и участникам Великой Отечественной войны;</w:t>
      </w:r>
    </w:p>
    <w:p w14:paraId="101E6200" w14:textId="77777777" w:rsidR="008D0A4B" w:rsidRPr="008D0A4B" w:rsidRDefault="008D0A4B" w:rsidP="008D0A4B">
      <w:r w:rsidRPr="008D0A4B">
        <w:t>— ветеранам и инвалидам боевых действий;</w:t>
      </w:r>
    </w:p>
    <w:p w14:paraId="78A24947" w14:textId="77777777" w:rsidR="008D0A4B" w:rsidRPr="008D0A4B" w:rsidRDefault="008D0A4B" w:rsidP="008D0A4B">
      <w:r w:rsidRPr="008D0A4B">
        <w:t>—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по 3 сентября 1945 не менее шести месяцев, военнослужащим, награжденным орденами или медалями СССР за службу в указанный период;</w:t>
      </w:r>
    </w:p>
    <w:p w14:paraId="04E21A3D" w14:textId="77777777" w:rsidR="008D0A4B" w:rsidRPr="008D0A4B" w:rsidRDefault="008D0A4B" w:rsidP="008D0A4B">
      <w:r w:rsidRPr="008D0A4B">
        <w:t>— лицам, награжденным знаком «Жителю блокадного Ленинграда»;</w:t>
      </w:r>
    </w:p>
    <w:p w14:paraId="711549EF" w14:textId="77777777" w:rsidR="008D0A4B" w:rsidRPr="008D0A4B" w:rsidRDefault="008D0A4B" w:rsidP="008D0A4B">
      <w:r w:rsidRPr="008D0A4B">
        <w:t>—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14:paraId="58C2435E" w14:textId="77777777" w:rsidR="008D0A4B" w:rsidRPr="008D0A4B" w:rsidRDefault="008D0A4B" w:rsidP="008D0A4B">
      <w:r w:rsidRPr="008D0A4B">
        <w:t>—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2F9F5C91" w14:textId="77777777" w:rsidR="008D0A4B" w:rsidRPr="008D0A4B" w:rsidRDefault="008D0A4B" w:rsidP="008D0A4B">
      <w:r w:rsidRPr="008D0A4B">
        <w:t>— детям-инвалидам.</w:t>
      </w:r>
    </w:p>
    <w:p w14:paraId="0FAF0457" w14:textId="77777777" w:rsidR="008D0A4B" w:rsidRPr="008D0A4B" w:rsidRDefault="008D0A4B" w:rsidP="008D0A4B">
      <w:r w:rsidRPr="008D0A4B">
        <w:lastRenderedPageBreak/>
        <w:t xml:space="preserve">В </w:t>
      </w:r>
      <w:proofErr w:type="gramStart"/>
      <w:r w:rsidRPr="008D0A4B">
        <w:t>рамках  территориальной</w:t>
      </w:r>
      <w:proofErr w:type="gramEnd"/>
      <w:r w:rsidRPr="008D0A4B">
        <w:t xml:space="preserve"> программы больница осуществляет мероприятия по профилактике заболеваний и формированию здорового образа жизни</w:t>
      </w:r>
    </w:p>
    <w:p w14:paraId="48463307" w14:textId="77777777" w:rsidR="008D0A4B" w:rsidRPr="008D0A4B" w:rsidRDefault="008D0A4B" w:rsidP="008D0A4B">
      <w:r w:rsidRPr="008D0A4B">
        <w:t>— профилактические осмотры взрослого и детского населения</w:t>
      </w:r>
    </w:p>
    <w:p w14:paraId="482080F0" w14:textId="77777777" w:rsidR="008D0A4B" w:rsidRPr="008D0A4B" w:rsidRDefault="008D0A4B" w:rsidP="008D0A4B">
      <w:r w:rsidRPr="008D0A4B">
        <w:t xml:space="preserve">— </w:t>
      </w:r>
      <w:proofErr w:type="gramStart"/>
      <w:r w:rsidRPr="008D0A4B">
        <w:t>диспансеризация лиц</w:t>
      </w:r>
      <w:proofErr w:type="gramEnd"/>
      <w:r w:rsidRPr="008D0A4B">
        <w:t xml:space="preserve"> страдающих психическими расстройствами с плановыми осмотрами</w:t>
      </w:r>
    </w:p>
    <w:p w14:paraId="21FF5886" w14:textId="77777777" w:rsidR="008D0A4B" w:rsidRPr="008D0A4B" w:rsidRDefault="008D0A4B" w:rsidP="008D0A4B">
      <w:r w:rsidRPr="008D0A4B">
        <w:t>— профилактические, предварительные при поступлении в образовательные учреждения и периодические в период обучения медицинские осмотры несовершеннолетних</w:t>
      </w:r>
    </w:p>
    <w:p w14:paraId="5BF3BE48" w14:textId="77777777" w:rsidR="008D0A4B" w:rsidRPr="008D0A4B" w:rsidRDefault="008D0A4B" w:rsidP="008D0A4B">
      <w:r w:rsidRPr="008D0A4B">
        <w:t>— медицинское освидетельствование граждан из числа кандидатов в замещающие родителей.</w:t>
      </w:r>
    </w:p>
    <w:p w14:paraId="30D7B370" w14:textId="77777777" w:rsidR="008D0A4B" w:rsidRPr="008D0A4B" w:rsidRDefault="008D0A4B" w:rsidP="008D0A4B">
      <w:r w:rsidRPr="008D0A4B">
        <w:t>Плановые консультации, плановые диагностические и лабораторные исследования осуществляются в течение семи календарных дней с даты обращения.</w:t>
      </w:r>
    </w:p>
    <w:p w14:paraId="5E0B9D03" w14:textId="77777777" w:rsidR="008D0A4B" w:rsidRPr="008D0A4B" w:rsidRDefault="008D0A4B" w:rsidP="008D0A4B">
      <w:r w:rsidRPr="008D0A4B">
        <w:t>При оказании плановой медицинской помощи в стационарных условиях срок ожидания плановой госпитализации составляет не более 20 рабочих дней с момента внесения записи в журнал ожидания плановой госпитализации.</w:t>
      </w:r>
    </w:p>
    <w:p w14:paraId="7E93674F" w14:textId="77777777" w:rsidR="008D0A4B" w:rsidRPr="008D0A4B" w:rsidRDefault="008D0A4B" w:rsidP="008D0A4B">
      <w:r w:rsidRPr="008D0A4B">
        <w:t>Условия пребывания в стационарных условиях</w:t>
      </w:r>
    </w:p>
    <w:p w14:paraId="77EF3F20" w14:textId="77777777" w:rsidR="008D0A4B" w:rsidRPr="008D0A4B" w:rsidRDefault="008D0A4B" w:rsidP="008D0A4B">
      <w:r w:rsidRPr="008D0A4B">
        <w:t>При госпитализации в стационар больные размещаются в палатах с соблюдением санитарно-гигиенических норм.</w:t>
      </w:r>
    </w:p>
    <w:p w14:paraId="3055B187" w14:textId="77777777" w:rsidR="008D0A4B" w:rsidRPr="008D0A4B" w:rsidRDefault="008D0A4B" w:rsidP="008D0A4B">
      <w:r w:rsidRPr="008D0A4B">
        <w:t>При госпитализации детей без родителей в возрасте семи лет и старше мальчики и девочки размещаются в палатах раздельно.</w:t>
      </w:r>
    </w:p>
    <w:p w14:paraId="6288481B" w14:textId="77777777" w:rsidR="008D0A4B" w:rsidRPr="008D0A4B" w:rsidRDefault="008D0A4B" w:rsidP="008D0A4B">
      <w:r w:rsidRPr="008D0A4B">
        <w:t>О детях, поступающих на плановое стационарное лечение, необходимо иметь сведения об отсутствии контактов с инфекционными больными в течение 21 календарного дня до дня госпитализации. Соответствующая справка выдается лечащим врачом медицинской организации первичной медико-санитарной помощи, где прикреплен пациент.</w:t>
      </w:r>
    </w:p>
    <w:p w14:paraId="21431944" w14:textId="77777777" w:rsidR="008D0A4B" w:rsidRPr="008D0A4B" w:rsidRDefault="008D0A4B" w:rsidP="008D0A4B">
      <w:r w:rsidRPr="008D0A4B">
        <w:t>При госпитализации в стационар больной должен быть осмотрен врачом в приемном отделении не позднее 30 минут с момента обращения, при наличии показаний — госпитализирован в течение 2 часов с момента обращения в приемное отделение. При угрожающих жизни состояниях больной должен быть осмотрен врачом и госпитализирован немедленно.</w:t>
      </w:r>
    </w:p>
    <w:p w14:paraId="262CF6EF" w14:textId="77777777" w:rsidR="008D0A4B" w:rsidRPr="008D0A4B" w:rsidRDefault="008D0A4B" w:rsidP="008D0A4B">
      <w:r w:rsidRPr="008D0A4B">
        <w:t>Госпитализация осуществляется врачами диспансерного отделения или дежурным врачом.</w:t>
      </w:r>
    </w:p>
    <w:p w14:paraId="2609EF44" w14:textId="77777777" w:rsidR="008D0A4B" w:rsidRPr="008D0A4B" w:rsidRDefault="008D0A4B" w:rsidP="008D0A4B">
      <w:r w:rsidRPr="008D0A4B">
        <w:t>Порядок вызова врача на дом: вызовы регистрируются по телефону 3-15-87. Прием больных осуществляется без предварительной записи.</w:t>
      </w:r>
    </w:p>
    <w:p w14:paraId="662CBF45" w14:textId="77777777" w:rsidR="008D0A4B" w:rsidRPr="008D0A4B" w:rsidRDefault="008D0A4B" w:rsidP="008D0A4B">
      <w:r w:rsidRPr="008D0A4B">
        <w:t>Показатели доступности и качества медицинской помощи:</w:t>
      </w:r>
    </w:p>
    <w:p w14:paraId="5DB2A36A" w14:textId="77777777" w:rsidR="008D0A4B" w:rsidRPr="008D0A4B" w:rsidRDefault="008D0A4B" w:rsidP="008D0A4B">
      <w:r w:rsidRPr="008D0A4B">
        <w:t> </w:t>
      </w:r>
    </w:p>
    <w:tbl>
      <w:tblPr>
        <w:tblW w:w="1077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1704"/>
        <w:gridCol w:w="1704"/>
        <w:gridCol w:w="1719"/>
      </w:tblGrid>
      <w:tr w:rsidR="008D0A4B" w:rsidRPr="008D0A4B" w14:paraId="3AAD5C6B" w14:textId="77777777" w:rsidTr="008D0A4B">
        <w:trPr>
          <w:tblCellSpacing w:w="15" w:type="dxa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34022F" w14:textId="77777777" w:rsidR="008D0A4B" w:rsidRPr="008D0A4B" w:rsidRDefault="008D0A4B" w:rsidP="008D0A4B">
            <w:bookmarkStart w:id="0" w:name="_GoBack"/>
            <w:r w:rsidRPr="008D0A4B">
              <w:rPr>
                <w:b/>
                <w:bCs/>
              </w:rPr>
              <w:t>1.Критерии качества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449566" w14:textId="77777777" w:rsidR="008D0A4B" w:rsidRPr="008D0A4B" w:rsidRDefault="008D0A4B" w:rsidP="008D0A4B">
            <w:r w:rsidRPr="008D0A4B">
              <w:rPr>
                <w:b/>
                <w:bCs/>
              </w:rPr>
              <w:t>2018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24391B" w14:textId="77777777" w:rsidR="008D0A4B" w:rsidRPr="008D0A4B" w:rsidRDefault="008D0A4B" w:rsidP="008D0A4B">
            <w:r w:rsidRPr="008D0A4B">
              <w:rPr>
                <w:b/>
                <w:bCs/>
              </w:rPr>
              <w:t>2019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AF8C7D" w14:textId="77777777" w:rsidR="008D0A4B" w:rsidRPr="008D0A4B" w:rsidRDefault="008D0A4B" w:rsidP="008D0A4B">
            <w:r w:rsidRPr="008D0A4B">
              <w:rPr>
                <w:b/>
                <w:bCs/>
              </w:rPr>
              <w:t>2020</w:t>
            </w:r>
          </w:p>
        </w:tc>
      </w:tr>
      <w:tr w:rsidR="008D0A4B" w:rsidRPr="008D0A4B" w14:paraId="2991E502" w14:textId="77777777" w:rsidTr="008D0A4B">
        <w:trPr>
          <w:tblCellSpacing w:w="15" w:type="dxa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BF59E0" w14:textId="77777777" w:rsidR="008D0A4B" w:rsidRPr="008D0A4B" w:rsidRDefault="008D0A4B" w:rsidP="008D0A4B">
            <w:r w:rsidRPr="008D0A4B">
              <w:t>— удовлетворенность населения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E7BA84" w14:textId="77777777" w:rsidR="008D0A4B" w:rsidRPr="008D0A4B" w:rsidRDefault="008D0A4B" w:rsidP="008D0A4B">
            <w:r w:rsidRPr="008D0A4B">
              <w:t>36,4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EB597B" w14:textId="77777777" w:rsidR="008D0A4B" w:rsidRPr="008D0A4B" w:rsidRDefault="008D0A4B" w:rsidP="008D0A4B">
            <w:r w:rsidRPr="008D0A4B">
              <w:t>36,6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D4A384" w14:textId="77777777" w:rsidR="008D0A4B" w:rsidRPr="008D0A4B" w:rsidRDefault="008D0A4B" w:rsidP="008D0A4B">
            <w:r w:rsidRPr="008D0A4B">
              <w:t>36,8</w:t>
            </w:r>
          </w:p>
        </w:tc>
      </w:tr>
      <w:tr w:rsidR="008D0A4B" w:rsidRPr="008D0A4B" w14:paraId="72AD56AF" w14:textId="77777777" w:rsidTr="008D0A4B">
        <w:trPr>
          <w:tblCellSpacing w:w="15" w:type="dxa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0B4056" w14:textId="77777777" w:rsidR="008D0A4B" w:rsidRPr="008D0A4B" w:rsidRDefault="008D0A4B" w:rsidP="008D0A4B">
            <w:r w:rsidRPr="008D0A4B">
              <w:t>— количество обоснованных жалоб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B00F71" w14:textId="77777777" w:rsidR="008D0A4B" w:rsidRPr="008D0A4B" w:rsidRDefault="008D0A4B" w:rsidP="008D0A4B">
            <w:r w:rsidRPr="008D0A4B">
              <w:t>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4D209D" w14:textId="77777777" w:rsidR="008D0A4B" w:rsidRPr="008D0A4B" w:rsidRDefault="008D0A4B" w:rsidP="008D0A4B">
            <w:r w:rsidRPr="008D0A4B">
              <w:t>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E91A92" w14:textId="77777777" w:rsidR="008D0A4B" w:rsidRPr="008D0A4B" w:rsidRDefault="008D0A4B" w:rsidP="008D0A4B">
            <w:r w:rsidRPr="008D0A4B">
              <w:t>0</w:t>
            </w:r>
          </w:p>
        </w:tc>
      </w:tr>
      <w:tr w:rsidR="008D0A4B" w:rsidRPr="008D0A4B" w14:paraId="1DAE046F" w14:textId="77777777" w:rsidTr="008D0A4B">
        <w:trPr>
          <w:tblCellSpacing w:w="15" w:type="dxa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E37D51" w14:textId="77777777" w:rsidR="008D0A4B" w:rsidRPr="008D0A4B" w:rsidRDefault="008D0A4B" w:rsidP="008D0A4B">
            <w:r w:rsidRPr="008D0A4B">
              <w:rPr>
                <w:b/>
                <w:bCs/>
              </w:rPr>
              <w:t>2.Критерии доступности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4B9577" w14:textId="77777777" w:rsidR="008D0A4B" w:rsidRPr="008D0A4B" w:rsidRDefault="008D0A4B" w:rsidP="008D0A4B">
            <w:r w:rsidRPr="008D0A4B">
              <w:rPr>
                <w:b/>
                <w:bCs/>
              </w:rPr>
              <w:t>2018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B1FEFA" w14:textId="77777777" w:rsidR="008D0A4B" w:rsidRPr="008D0A4B" w:rsidRDefault="008D0A4B" w:rsidP="008D0A4B">
            <w:r w:rsidRPr="008D0A4B">
              <w:rPr>
                <w:b/>
                <w:bCs/>
              </w:rPr>
              <w:t>2019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8F8353" w14:textId="77777777" w:rsidR="008D0A4B" w:rsidRPr="008D0A4B" w:rsidRDefault="008D0A4B" w:rsidP="008D0A4B">
            <w:r w:rsidRPr="008D0A4B">
              <w:rPr>
                <w:b/>
                <w:bCs/>
              </w:rPr>
              <w:t>2020</w:t>
            </w:r>
          </w:p>
        </w:tc>
      </w:tr>
      <w:tr w:rsidR="008D0A4B" w:rsidRPr="008D0A4B" w14:paraId="3A74946E" w14:textId="77777777" w:rsidTr="008D0A4B">
        <w:trPr>
          <w:tblCellSpacing w:w="15" w:type="dxa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ECE4C6" w14:textId="77777777" w:rsidR="008D0A4B" w:rsidRPr="008D0A4B" w:rsidRDefault="008D0A4B" w:rsidP="008D0A4B">
            <w:r w:rsidRPr="008D0A4B">
              <w:lastRenderedPageBreak/>
              <w:t>— обеспеченность врачами, в т.ч. оказывающими медицинскую помощь в амбулаторных и стационарных условиях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116097" w14:textId="77777777" w:rsidR="008D0A4B" w:rsidRPr="008D0A4B" w:rsidRDefault="008D0A4B" w:rsidP="008D0A4B">
            <w:r w:rsidRPr="008D0A4B">
              <w:t> </w:t>
            </w:r>
          </w:p>
          <w:p w14:paraId="33B34078" w14:textId="77777777" w:rsidR="008D0A4B" w:rsidRPr="008D0A4B" w:rsidRDefault="008D0A4B" w:rsidP="008D0A4B">
            <w:r w:rsidRPr="008D0A4B">
              <w:t>28,3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BD1D99" w14:textId="77777777" w:rsidR="008D0A4B" w:rsidRPr="008D0A4B" w:rsidRDefault="008D0A4B" w:rsidP="008D0A4B">
            <w:r w:rsidRPr="008D0A4B">
              <w:t> </w:t>
            </w:r>
          </w:p>
          <w:p w14:paraId="382566E6" w14:textId="77777777" w:rsidR="008D0A4B" w:rsidRPr="008D0A4B" w:rsidRDefault="008D0A4B" w:rsidP="008D0A4B">
            <w:r w:rsidRPr="008D0A4B">
              <w:t>28,4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E96A30" w14:textId="77777777" w:rsidR="008D0A4B" w:rsidRPr="008D0A4B" w:rsidRDefault="008D0A4B" w:rsidP="008D0A4B">
            <w:r w:rsidRPr="008D0A4B">
              <w:t> </w:t>
            </w:r>
          </w:p>
          <w:p w14:paraId="4E9B64BD" w14:textId="77777777" w:rsidR="008D0A4B" w:rsidRPr="008D0A4B" w:rsidRDefault="008D0A4B" w:rsidP="008D0A4B">
            <w:r w:rsidRPr="008D0A4B">
              <w:t>28,6</w:t>
            </w:r>
          </w:p>
        </w:tc>
      </w:tr>
      <w:tr w:rsidR="008D0A4B" w:rsidRPr="008D0A4B" w14:paraId="1AD6709F" w14:textId="77777777" w:rsidTr="008D0A4B">
        <w:trPr>
          <w:tblCellSpacing w:w="15" w:type="dxa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6F1DC6" w14:textId="77777777" w:rsidR="008D0A4B" w:rsidRPr="008D0A4B" w:rsidRDefault="008D0A4B" w:rsidP="008D0A4B">
            <w:r w:rsidRPr="008D0A4B">
              <w:t>— обеспеченность населения средним медицинским персоналом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D5F84B" w14:textId="77777777" w:rsidR="008D0A4B" w:rsidRPr="008D0A4B" w:rsidRDefault="008D0A4B" w:rsidP="008D0A4B">
            <w:r w:rsidRPr="008D0A4B">
              <w:t>93,4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A31409" w14:textId="77777777" w:rsidR="008D0A4B" w:rsidRPr="008D0A4B" w:rsidRDefault="008D0A4B" w:rsidP="008D0A4B">
            <w:r w:rsidRPr="008D0A4B">
              <w:t>93,6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447F59" w14:textId="77777777" w:rsidR="008D0A4B" w:rsidRPr="008D0A4B" w:rsidRDefault="008D0A4B" w:rsidP="008D0A4B">
            <w:r w:rsidRPr="008D0A4B">
              <w:t>93,7</w:t>
            </w:r>
          </w:p>
        </w:tc>
      </w:tr>
      <w:bookmarkEnd w:id="0"/>
    </w:tbl>
    <w:p w14:paraId="4EB6699E" w14:textId="77777777" w:rsidR="00752F76" w:rsidRDefault="00752F76"/>
    <w:sectPr w:rsidR="00752F76" w:rsidSect="008D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A5"/>
    <w:rsid w:val="00752F76"/>
    <w:rsid w:val="008D0A4B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FAA36-B3C8-4C87-BE10-B578B960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620">
          <w:marLeft w:val="0"/>
          <w:marRight w:val="-16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0569">
          <w:marLeft w:val="0"/>
          <w:marRight w:val="-16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2019-07-04T05:23:00Z</dcterms:created>
  <dcterms:modified xsi:type="dcterms:W3CDTF">2019-07-04T05:23:00Z</dcterms:modified>
</cp:coreProperties>
</file>