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FB" w:rsidRPr="00F83EFB" w:rsidRDefault="00F83EFB" w:rsidP="00F83EFB">
      <w:pPr>
        <w:pBdr>
          <w:bottom w:val="single" w:sz="6" w:space="15" w:color="E9E9E9"/>
        </w:pBdr>
        <w:shd w:val="clear" w:color="auto" w:fill="FFFFFF"/>
        <w:spacing w:after="300" w:line="505" w:lineRule="atLeast"/>
        <w:outlineLvl w:val="1"/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</w:pPr>
      <w:r w:rsidRPr="00F83EFB">
        <w:rPr>
          <w:rFonts w:ascii="Raleway" w:eastAsia="Times New Roman" w:hAnsi="Raleway" w:cs="Helvetica"/>
          <w:caps/>
          <w:color w:val="676767"/>
          <w:sz w:val="40"/>
          <w:szCs w:val="40"/>
          <w:lang w:eastAsia="ru-RU"/>
        </w:rPr>
        <w:t>ПРАВИЛА ПОДГОТОВКИ К ДИАГНОСТИЧЕСКИМ ИССЛЕДОВАНИЯМ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"/>
          <w:szCs w:val="2"/>
          <w:lang w:eastAsia="ru-RU"/>
        </w:rPr>
      </w:pPr>
      <w:hyperlink r:id="rId5" w:history="1">
        <w:r w:rsidRPr="00F83EFB">
          <w:rPr>
            <w:rFonts w:ascii="Helvetica" w:eastAsia="Times New Roman" w:hAnsi="Helvetica" w:cs="Helvetica"/>
            <w:color w:val="0000FF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 </w:t>
        </w:r>
      </w:hyperlink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hyperlink r:id="rId6" w:history="1">
        <w:r w:rsidRPr="00F83EFB">
          <w:rPr>
            <w:rFonts w:ascii="Helvetica" w:eastAsia="Times New Roman" w:hAnsi="Helvetica" w:cs="Helvetica"/>
            <w:color w:val="006400"/>
            <w:lang w:eastAsia="ru-RU"/>
          </w:rPr>
          <w:t>http://www.zoofirma.ru/</w:t>
        </w:r>
      </w:hyperlink>
    </w:p>
    <w:p w:rsidR="00F83EFB" w:rsidRPr="00F83EFB" w:rsidRDefault="00F83EFB" w:rsidP="00F83EFB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83E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Подготовка к рентгенографии поясничного отдела позвоночника</w:t>
      </w:r>
    </w:p>
    <w:p w:rsidR="00F83EFB" w:rsidRPr="00F83EFB" w:rsidRDefault="00F83EFB" w:rsidP="00F83EF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три дня до исследования исключить из рациона</w:t>
      </w:r>
    </w:p>
    <w:p w:rsidR="00F83EFB" w:rsidRPr="00F83EFB" w:rsidRDefault="00F83EFB" w:rsidP="00F83EF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черный хлеб, молоко, горох, фасоль, капусту, свежие овощи, фрукты и сладкие блюда</w:t>
      </w:r>
    </w:p>
    <w:p w:rsidR="00F83EFB" w:rsidRPr="00F83EFB" w:rsidRDefault="00F83EFB" w:rsidP="00F83EF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накануне исследования не позднее 18-00- легкий ужин, затем постановка 2-х очистительных клизм в 19-00 и 21-00</w:t>
      </w:r>
    </w:p>
    <w:p w:rsidR="00F83EFB" w:rsidRPr="00F83EFB" w:rsidRDefault="00F83EFB" w:rsidP="00F83EF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день исследования - еще одна очистительная клизма за 2 часа до исследования</w:t>
      </w:r>
    </w:p>
    <w:p w:rsidR="00F83EFB" w:rsidRPr="00F83EFB" w:rsidRDefault="00F83EFB" w:rsidP="00F83EFB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прийти натощак  (не есть, не пить).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i/>
          <w:iCs/>
          <w:color w:val="DD5500"/>
          <w:sz w:val="19"/>
          <w:szCs w:val="19"/>
          <w:lang w:eastAsia="ru-RU"/>
        </w:rPr>
        <w:t>При себе иметь: тапочки, простынь, туалетную бумагу, амбулаторную карту, направление. Женщинам при себе иметь ночную рубашку.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83E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Правила подготовки больного к клинико-диагностическим исследованиям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наиболее точного диагностирования заболеваний недостаточно самого  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 могут быть значительно искажены.</w:t>
      </w:r>
    </w:p>
    <w:p w:rsidR="00F83EFB" w:rsidRPr="00F83EFB" w:rsidRDefault="00F83EFB" w:rsidP="00F83EFB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83E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крови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 исследования крови более всего подходят утренние часы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большинства исследований кровь берется строго натощак. Кофе, чай и сок - это тоже еда. Можно пить воду.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i/>
          <w:iCs/>
          <w:color w:val="DD5500"/>
          <w:sz w:val="19"/>
          <w:szCs w:val="19"/>
          <w:lang w:eastAsia="ru-RU"/>
        </w:rPr>
        <w:t>Рекомендуются следующие промежутки времени после последнего приема пищи</w:t>
      </w:r>
    </w:p>
    <w:p w:rsidR="00F83EFB" w:rsidRPr="00F83EFB" w:rsidRDefault="00F83EFB" w:rsidP="00F83EF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общего анализа крови не менее 3-х часов</w:t>
      </w:r>
    </w:p>
    <w:p w:rsidR="00F83EFB" w:rsidRPr="00F83EFB" w:rsidRDefault="00F83EFB" w:rsidP="00F83EF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биохимического анализа крови желательно не есть 12-14 часов (но не менее 8 часов)</w:t>
      </w:r>
    </w:p>
    <w:p w:rsidR="00F83EFB" w:rsidRPr="00F83EFB" w:rsidRDefault="00F83EFB" w:rsidP="00F83EF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2 дня до обследования необходимо отказаться от алкоголя, жирной и жареной пищи</w:t>
      </w:r>
    </w:p>
    <w:p w:rsidR="00F83EFB" w:rsidRPr="00F83EFB" w:rsidRDefault="00F83EFB" w:rsidP="00F83EF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1-2 часа до забора крови не курить.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 сдачей крови нужно исключить перепады температур, то есть баню и сауну.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 сдачей крови  необходимо успокоиться, чтобы избежать немотивированного  выброса в кровь  гормонов и увеличение их показателя.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F83EFB" w:rsidRPr="00F83EFB" w:rsidRDefault="00F83EFB" w:rsidP="00F83EFB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83E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мочи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Общеклинический анализ мочи</w:t>
      </w:r>
    </w:p>
    <w:p w:rsidR="00F83EFB" w:rsidRPr="00F83EFB" w:rsidRDefault="00F83EFB" w:rsidP="00F83EF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собирается только утренняя моча, взятая в середине мочеиспускания</w:t>
      </w:r>
    </w:p>
    <w:p w:rsidR="00F83EFB" w:rsidRPr="00F83EFB" w:rsidRDefault="00F83EFB" w:rsidP="00F83EF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утренняя порция мочи: сбор производится сразу после подъема с постели, до приема утреннего кофе или чая</w:t>
      </w:r>
    </w:p>
    <w:p w:rsidR="00F83EFB" w:rsidRPr="00F83EFB" w:rsidRDefault="00F83EFB" w:rsidP="00F83EF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предыдущее мочеиспускание было не позже, чем в 2 часа ночи</w:t>
      </w:r>
    </w:p>
    <w:p w:rsidR="00F83EFB" w:rsidRPr="00F83EFB" w:rsidRDefault="00F83EFB" w:rsidP="00F83EF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перед сбором анализа мочи проводится тщательный туалет наружных половых органов</w:t>
      </w:r>
    </w:p>
    <w:p w:rsidR="00F83EFB" w:rsidRPr="00F83EFB" w:rsidRDefault="00F83EFB" w:rsidP="00F83EF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специальный контейнер   с крышкой собирают 10 мл мочи, снабжают  направлением, собранную мочу  сразу направляют в лабораторию</w:t>
      </w:r>
    </w:p>
    <w:p w:rsidR="00F83EFB" w:rsidRPr="00F83EFB" w:rsidRDefault="00F83EFB" w:rsidP="00F83EF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хранение мочи в холодильнике допускается при t 2-4 C, но не более 1,5 часов</w:t>
      </w:r>
    </w:p>
    <w:p w:rsidR="00F83EFB" w:rsidRPr="00F83EFB" w:rsidRDefault="00F83EFB" w:rsidP="00F83EFB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женщинам нельзя сдавать мочу во время менструации.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Сбор суточной мочи</w:t>
      </w:r>
    </w:p>
    <w:p w:rsidR="00F83EFB" w:rsidRPr="00F83EFB" w:rsidRDefault="00F83EFB" w:rsidP="00F83EFB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пациент собирает мочу в течение 24 часов при обычном питьевом режиме (около  1,5 л в сутки)</w:t>
      </w:r>
    </w:p>
    <w:p w:rsidR="00F83EFB" w:rsidRPr="00F83EFB" w:rsidRDefault="00F83EFB" w:rsidP="00F83EFB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</w:t>
      </w:r>
    </w:p>
    <w:p w:rsidR="00F83EFB" w:rsidRPr="00F83EFB" w:rsidRDefault="00F83EFB" w:rsidP="00F83EFB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последняя порция берется в то же время, когда накануне был начат сбор, отмечается время начала и конца сбора</w:t>
      </w:r>
    </w:p>
    <w:p w:rsidR="00F83EFB" w:rsidRPr="00F83EFB" w:rsidRDefault="00F83EFB" w:rsidP="00F83EFB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емкость хранится в прохладном месте (лучше в холодильнике на нижней полке), замерзание не допускается</w:t>
      </w:r>
    </w:p>
    <w:p w:rsidR="00F83EFB" w:rsidRPr="00F83EFB" w:rsidRDefault="00F83EFB" w:rsidP="00F83EFB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</w:t>
      </w:r>
    </w:p>
    <w:p w:rsidR="00F83EFB" w:rsidRPr="00F83EFB" w:rsidRDefault="00F83EFB" w:rsidP="00F83EFB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обязательно указывают объем суточной мочи.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Сбор мочи для исследования по Нечипоренко (выявление скрытого воспалительного процесса)</w:t>
      </w:r>
    </w:p>
    <w:p w:rsidR="00F83EFB" w:rsidRPr="00F83EFB" w:rsidRDefault="00F83EFB" w:rsidP="00F83EF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Сбор мочи для исследования по Зимницкому (пациент учитывает количество выпитой жидкости за сутки)</w:t>
      </w:r>
    </w:p>
    <w:p w:rsidR="00F83EFB" w:rsidRPr="00F83EFB" w:rsidRDefault="00F83EFB" w:rsidP="00F83E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</w:t>
      </w:r>
    </w:p>
    <w:p w:rsidR="00F83EFB" w:rsidRPr="00F83EFB" w:rsidRDefault="00F83EFB" w:rsidP="00F83E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все собранное количество мочи в 8 специальных контейнерах доставляется в лабораторию</w:t>
      </w:r>
    </w:p>
    <w:p w:rsidR="00F83EFB" w:rsidRPr="00F83EFB" w:rsidRDefault="00F83EFB" w:rsidP="00F83EF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обязательно указать   объем суточной мочи.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Сбор мочи для микробиологического исследования (посев мочи)</w:t>
      </w:r>
    </w:p>
    <w:p w:rsidR="00F83EFB" w:rsidRPr="00F83EFB" w:rsidRDefault="00F83EFB" w:rsidP="00F83EFB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утренняя моча собирается в стерильный лабораторный контейнер с крышкой</w:t>
      </w:r>
    </w:p>
    <w:p w:rsidR="00F83EFB" w:rsidRPr="00F83EFB" w:rsidRDefault="00F83EFB" w:rsidP="00F83EFB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первые 15 мл мочи для анализа не используются, берутся последующие 5- 10 мл</w:t>
      </w:r>
    </w:p>
    <w:p w:rsidR="00F83EFB" w:rsidRPr="00F83EFB" w:rsidRDefault="00F83EFB" w:rsidP="00F83EFB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собранная моча доставляется в лабораторию в течение 1,5 - 2 часов после сбора</w:t>
      </w:r>
    </w:p>
    <w:p w:rsidR="00F83EFB" w:rsidRPr="00F83EFB" w:rsidRDefault="00F83EFB" w:rsidP="00F83EFB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допускается хранение мочи в холодильнике, но не более 3-4 часов</w:t>
      </w:r>
    </w:p>
    <w:p w:rsidR="00F83EFB" w:rsidRPr="00F83EFB" w:rsidRDefault="00F83EFB" w:rsidP="00F83EFB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сбор мочи проводится до начала медикаментозного лечения</w:t>
      </w:r>
    </w:p>
    <w:p w:rsidR="00F83EFB" w:rsidRPr="00F83EFB" w:rsidRDefault="00F83EFB" w:rsidP="00F83EFB">
      <w:pPr>
        <w:numPr>
          <w:ilvl w:val="0"/>
          <w:numId w:val="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если нужно оценить эффект проведенной терапии, то посев мочи производится по окончании курса лечения.</w:t>
      </w:r>
    </w:p>
    <w:p w:rsidR="00F83EFB" w:rsidRPr="00F83EFB" w:rsidRDefault="00F83EFB" w:rsidP="00F83EFB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83E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кала</w:t>
      </w:r>
    </w:p>
    <w:p w:rsidR="00F83EFB" w:rsidRPr="00F83EFB" w:rsidRDefault="00F83EFB" w:rsidP="00F83EFB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</w:t>
      </w:r>
    </w:p>
    <w:p w:rsidR="00F83EFB" w:rsidRPr="00F83EFB" w:rsidRDefault="00F83EFB" w:rsidP="00F83EFB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нельзя исследовать кал после клизмы, применения ректальных свечей, приема слабительных или красящих веществ,   а также пилокарпина, препаратов железа, висмута, бария и др.</w:t>
      </w:r>
    </w:p>
    <w:p w:rsidR="00F83EFB" w:rsidRPr="00F83EFB" w:rsidRDefault="00F83EFB" w:rsidP="00F83EFB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кал не должен содержать посторонних примесей, таких как моча, дезинфицирующие вещества и др.</w:t>
      </w:r>
    </w:p>
    <w:p w:rsidR="00F83EFB" w:rsidRPr="00F83EFB" w:rsidRDefault="00F83EFB" w:rsidP="00F83EFB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подготовить чистую емкость для кала</w:t>
      </w:r>
    </w:p>
    <w:p w:rsidR="00F83EFB" w:rsidRPr="00F83EFB" w:rsidRDefault="00F83EFB" w:rsidP="00F83EFB">
      <w:pPr>
        <w:numPr>
          <w:ilvl w:val="0"/>
          <w:numId w:val="8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содержимое утреннего кала из 3-х точек собирается в контейнер и доставляется в лабораторию в течение 2-х часов.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Анализ кала на выявление глистных инвазий  </w:t>
      </w:r>
    </w:p>
    <w:p w:rsidR="00F83EFB" w:rsidRPr="00F83EFB" w:rsidRDefault="00F83EFB" w:rsidP="00F83EF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течении двух дней больной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F83EFB" w:rsidRPr="00F83EFB" w:rsidRDefault="00F83EFB" w:rsidP="00F83EFB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83E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Анализы в гинекологии, урологии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Для женщин</w:t>
      </w:r>
    </w:p>
    <w:p w:rsidR="00F83EFB" w:rsidRPr="00F83EFB" w:rsidRDefault="00F83EFB" w:rsidP="00F83EFB">
      <w:pPr>
        <w:numPr>
          <w:ilvl w:val="0"/>
          <w:numId w:val="10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нельзя мочиться в течение 3-х часов до сдачи анализа (мазок, посев)</w:t>
      </w:r>
    </w:p>
    <w:p w:rsidR="00F83EFB" w:rsidRPr="00F83EFB" w:rsidRDefault="00F83EFB" w:rsidP="00F83EFB">
      <w:pPr>
        <w:numPr>
          <w:ilvl w:val="0"/>
          <w:numId w:val="10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 рекомендуется вступать в половой контакт за 36 часов, тем более с использованием противозачаточных средств  которые могут исказить результат, так как обладают антибактериальным действием</w:t>
      </w:r>
    </w:p>
    <w:p w:rsidR="00F83EFB" w:rsidRPr="00F83EFB" w:rsidRDefault="00F83EFB" w:rsidP="00F83EFB">
      <w:pPr>
        <w:numPr>
          <w:ilvl w:val="0"/>
          <w:numId w:val="10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накануне нельзя подмываться антибактериальным мылом и спринцеваться</w:t>
      </w:r>
    </w:p>
    <w:p w:rsidR="00F83EFB" w:rsidRPr="00F83EFB" w:rsidRDefault="00F83EFB" w:rsidP="00F83EFB">
      <w:pPr>
        <w:numPr>
          <w:ilvl w:val="0"/>
          <w:numId w:val="10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нельзя применять антибиотики внутрь</w:t>
      </w:r>
    </w:p>
    <w:p w:rsidR="00F83EFB" w:rsidRPr="00F83EFB" w:rsidRDefault="00F83EFB" w:rsidP="00F83EFB">
      <w:pPr>
        <w:numPr>
          <w:ilvl w:val="0"/>
          <w:numId w:val="10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нельзя сдавать анализы во время менструации.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Для мужчин</w:t>
      </w:r>
    </w:p>
    <w:p w:rsidR="00F83EFB" w:rsidRPr="00F83EFB" w:rsidRDefault="00F83EFB" w:rsidP="00F83EFB">
      <w:pPr>
        <w:numPr>
          <w:ilvl w:val="0"/>
          <w:numId w:val="1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нельзя ходить в туалет за 3 часа до сдачи  анализа</w:t>
      </w:r>
    </w:p>
    <w:p w:rsidR="00F83EFB" w:rsidRPr="00F83EFB" w:rsidRDefault="00F83EFB" w:rsidP="00F83EFB">
      <w:pPr>
        <w:numPr>
          <w:ilvl w:val="0"/>
          <w:numId w:val="1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нельзя принимать внутрь уросептики,  антибиотики; - применять наружно растворы, обладающие дезинфицирующим   действием, мыло с антибактериальным действием; - не рекомендуется вступать в половой контакт за 36 часов до сдачи анализов.</w:t>
      </w:r>
    </w:p>
    <w:p w:rsidR="00F83EFB" w:rsidRPr="00F83EFB" w:rsidRDefault="00F83EFB" w:rsidP="00F83EFB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83E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мокроты</w:t>
      </w:r>
    </w:p>
    <w:p w:rsidR="00F83EFB" w:rsidRPr="00F83EFB" w:rsidRDefault="00F83EFB" w:rsidP="00F83EFB">
      <w:pPr>
        <w:numPr>
          <w:ilvl w:val="0"/>
          <w:numId w:val="12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анализ собирается в стерильный лабораторный контейнер</w:t>
      </w:r>
    </w:p>
    <w:p w:rsidR="00F83EFB" w:rsidRPr="00F83EFB" w:rsidRDefault="00F83EFB" w:rsidP="00F83EFB">
      <w:pPr>
        <w:numPr>
          <w:ilvl w:val="0"/>
          <w:numId w:val="12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перед сбором мокроты необходимо почистить зубы, прополоскать рот и горло;</w:t>
      </w:r>
    </w:p>
    <w:p w:rsidR="00F83EFB" w:rsidRPr="00F83EFB" w:rsidRDefault="00F83EFB" w:rsidP="00F83EFB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83E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Ультразвуковые исследования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Подготовка к УЗИ брюшной полости</w:t>
      </w:r>
    </w:p>
    <w:p w:rsidR="00F83EFB" w:rsidRPr="00F83EFB" w:rsidRDefault="00F83EFB" w:rsidP="00F83EFB">
      <w:pPr>
        <w:numPr>
          <w:ilvl w:val="0"/>
          <w:numId w:val="1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Накануне исследования- легкий ужин не позднее 18 часов, исключая прием  грубой трудно перевариваемой пищи</w:t>
      </w:r>
    </w:p>
    <w:p w:rsidR="00F83EFB" w:rsidRPr="00F83EFB" w:rsidRDefault="00F83EFB" w:rsidP="00F83EFB">
      <w:pPr>
        <w:numPr>
          <w:ilvl w:val="0"/>
          <w:numId w:val="1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</w:t>
      </w:r>
    </w:p>
    <w:p w:rsidR="00F83EFB" w:rsidRPr="00F83EFB" w:rsidRDefault="00F83EFB" w:rsidP="00F83EFB">
      <w:pPr>
        <w:numPr>
          <w:ilvl w:val="0"/>
          <w:numId w:val="1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</w:t>
      </w:r>
    </w:p>
    <w:p w:rsidR="00F83EFB" w:rsidRPr="00F83EFB" w:rsidRDefault="00F83EFB" w:rsidP="00F83EFB">
      <w:pPr>
        <w:numPr>
          <w:ilvl w:val="0"/>
          <w:numId w:val="1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Если Вы принимаете лекарственные средства, предупредите об этом врача УЗИ</w:t>
      </w:r>
    </w:p>
    <w:p w:rsidR="00F83EFB" w:rsidRPr="00F83EFB" w:rsidRDefault="00F83EFB" w:rsidP="00F83EFB">
      <w:pPr>
        <w:numPr>
          <w:ilvl w:val="0"/>
          <w:numId w:val="1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Нельзя проводить исследование после гастро- и колоноскопии, а также R-исследований органов ЖКТ</w:t>
      </w:r>
    </w:p>
    <w:p w:rsidR="00F83EFB" w:rsidRPr="00F83EFB" w:rsidRDefault="00F83EFB" w:rsidP="00F83EFB">
      <w:pPr>
        <w:numPr>
          <w:ilvl w:val="0"/>
          <w:numId w:val="13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Подготовка к УЗИ органов малого таза (мочевой пузырь, матка, придатки у женщин)</w:t>
      </w:r>
    </w:p>
    <w:p w:rsidR="00F83EFB" w:rsidRPr="00F83EFB" w:rsidRDefault="00F83EFB" w:rsidP="00F83EFB">
      <w:pPr>
        <w:numPr>
          <w:ilvl w:val="0"/>
          <w:numId w:val="1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накануне исследования – легкий ужин не позднее 19 часов;</w:t>
      </w:r>
    </w:p>
    <w:p w:rsidR="00F83EFB" w:rsidRPr="00F83EFB" w:rsidRDefault="00F83EFB" w:rsidP="00F83EFB">
      <w:pPr>
        <w:numPr>
          <w:ilvl w:val="0"/>
          <w:numId w:val="1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</w:t>
      </w:r>
    </w:p>
    <w:p w:rsidR="00F83EFB" w:rsidRPr="00F83EFB" w:rsidRDefault="00F83EFB" w:rsidP="00F83EFB">
      <w:pPr>
        <w:numPr>
          <w:ilvl w:val="0"/>
          <w:numId w:val="1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</w:t>
      </w:r>
    </w:p>
    <w:p w:rsidR="00F83EFB" w:rsidRPr="00F83EFB" w:rsidRDefault="00F83EFB" w:rsidP="00F83EFB">
      <w:pPr>
        <w:numPr>
          <w:ilvl w:val="0"/>
          <w:numId w:val="1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себе необходимо иметь сменную обувь, полотенце, направление, результаты предыдущих обследований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Подготовка к УЗИ мочевого пузыря и простаты у мужчин</w:t>
      </w:r>
    </w:p>
    <w:p w:rsidR="00F83EFB" w:rsidRPr="00F83EFB" w:rsidRDefault="00F83EFB" w:rsidP="00F83EFB">
      <w:pPr>
        <w:numPr>
          <w:ilvl w:val="0"/>
          <w:numId w:val="15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</w:t>
      </w:r>
    </w:p>
    <w:p w:rsidR="00F83EFB" w:rsidRPr="00F83EFB" w:rsidRDefault="00F83EFB" w:rsidP="00F83EFB">
      <w:pPr>
        <w:numPr>
          <w:ilvl w:val="0"/>
          <w:numId w:val="15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УЗИ предстательной железы проводится двумя методами: 1. </w:t>
      </w: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трансабдоминальным</w:t>
      </w: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процедуры. 2. </w:t>
      </w: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трансректально </w:t>
      </w: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(ТРУЗИ) — данный метод должен быть основным при обследовании предстательной железы. Для ТРУЗИ  наполнения  мочевого пузыря не требуется. Накануне исследования необходима очистительная клизма.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Подготовка к УЗИ молочных желез</w:t>
      </w:r>
    </w:p>
    <w:p w:rsidR="00F83EFB" w:rsidRPr="00F83EFB" w:rsidRDefault="00F83EFB" w:rsidP="00F83EFB">
      <w:pPr>
        <w:numPr>
          <w:ilvl w:val="0"/>
          <w:numId w:val="16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Исследование молочных желез желательно проводить в первые 5-10 дней менструального цикла (1 фаза цикла).</w:t>
      </w:r>
    </w:p>
    <w:p w:rsidR="00F83EFB" w:rsidRPr="00F83EFB" w:rsidRDefault="00F83EFB" w:rsidP="00F83EFB">
      <w:pPr>
        <w:numPr>
          <w:ilvl w:val="0"/>
          <w:numId w:val="16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себе необходимо иметь направление.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Подготовка к УЗИ поясничного отдела позвоночника</w:t>
      </w:r>
    </w:p>
    <w:p w:rsidR="00F83EFB" w:rsidRPr="00F83EFB" w:rsidRDefault="00F83EFB" w:rsidP="00F83EFB">
      <w:pPr>
        <w:numPr>
          <w:ilvl w:val="0"/>
          <w:numId w:val="1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Исследование проводится строго натощак после 4-х часового голодания</w:t>
      </w:r>
    </w:p>
    <w:p w:rsidR="00F83EFB" w:rsidRPr="00F83EFB" w:rsidRDefault="00F83EFB" w:rsidP="00F83EFB">
      <w:pPr>
        <w:numPr>
          <w:ilvl w:val="0"/>
          <w:numId w:val="1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два дня обеспечить бесшлаковую диету</w:t>
      </w:r>
    </w:p>
    <w:p w:rsidR="00F83EFB" w:rsidRPr="00F83EFB" w:rsidRDefault="00F83EFB" w:rsidP="00F83EFB">
      <w:pPr>
        <w:numPr>
          <w:ilvl w:val="0"/>
          <w:numId w:val="17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Очистительная клизма накануне вечером и утром, непосредственно в день исследования.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УЗИ щитовидной железы,  лимфатических узлов и почек</w:t>
      </w:r>
    </w:p>
    <w:p w:rsidR="00F83EFB" w:rsidRPr="00F83EFB" w:rsidRDefault="00F83EFB" w:rsidP="00F83EFB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 требуют специальной подготовки пациента.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i/>
          <w:iCs/>
          <w:color w:val="DD5500"/>
          <w:sz w:val="19"/>
          <w:szCs w:val="19"/>
          <w:lang w:eastAsia="ru-RU"/>
        </w:rPr>
        <w:t>Пациенту с собой необходимо иметь</w:t>
      </w:r>
    </w:p>
    <w:p w:rsidR="00F83EFB" w:rsidRPr="00F83EFB" w:rsidRDefault="00F83EFB" w:rsidP="00F83EFB">
      <w:pPr>
        <w:numPr>
          <w:ilvl w:val="0"/>
          <w:numId w:val="19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данные предыдущих исследований  УЗИ (для определения динамики заболевания)</w:t>
      </w:r>
    </w:p>
    <w:p w:rsidR="00F83EFB" w:rsidRPr="00F83EFB" w:rsidRDefault="00F83EFB" w:rsidP="00F83EFB">
      <w:pPr>
        <w:numPr>
          <w:ilvl w:val="0"/>
          <w:numId w:val="19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направление на УЗ исследование (цель исследования, наличие сопутствующих заболеваний...)</w:t>
      </w:r>
    </w:p>
    <w:p w:rsidR="00F83EFB" w:rsidRPr="00F83EFB" w:rsidRDefault="00F83EFB" w:rsidP="00F83EFB">
      <w:pPr>
        <w:numPr>
          <w:ilvl w:val="0"/>
          <w:numId w:val="19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большое полотенце или пеленку.</w:t>
      </w:r>
    </w:p>
    <w:p w:rsidR="00F83EFB" w:rsidRPr="00F83EFB" w:rsidRDefault="00F83EFB" w:rsidP="00F83EFB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83EF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Эндоскопические исследования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Фиброгастродуоденоскопия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i/>
          <w:iCs/>
          <w:color w:val="DD5500"/>
          <w:sz w:val="19"/>
          <w:szCs w:val="19"/>
          <w:lang w:eastAsia="ru-RU"/>
        </w:rPr>
        <w:t>как правильно подготовиться</w:t>
      </w:r>
    </w:p>
    <w:p w:rsidR="00F83EFB" w:rsidRPr="00F83EFB" w:rsidRDefault="00F83EFB" w:rsidP="00F83EFB">
      <w:pPr>
        <w:numPr>
          <w:ilvl w:val="0"/>
          <w:numId w:val="20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явка как минимум за 5 минут до назначенного  времени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F83EFB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утром в день исследования  до ФГДС ЗАПРЕЩАЕТСЯ:</w:t>
      </w:r>
    </w:p>
    <w:p w:rsidR="00F83EFB" w:rsidRPr="00F83EFB" w:rsidRDefault="00F83EFB" w:rsidP="00F83EFB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завтракать и принимать любую пищу, даже если исследование проходит во второй половине дня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утром в день исследования до ФГДС НЕ РЕКОМЕНДУЕТСЯ:</w:t>
      </w:r>
    </w:p>
    <w:p w:rsidR="00F83EFB" w:rsidRPr="00F83EFB" w:rsidRDefault="00F83EFB" w:rsidP="00F83EF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курить</w:t>
      </w:r>
    </w:p>
    <w:p w:rsidR="00F83EFB" w:rsidRPr="00F83EFB" w:rsidRDefault="00F83EFB" w:rsidP="00F83EFB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принимать лекарства в таблетках (капсулах) внутрь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утром в день исследования до проведения ФГДС РАЗРЕШАЕТСЯ:</w:t>
      </w:r>
    </w:p>
    <w:p w:rsidR="00F83EFB" w:rsidRPr="00F83EFB" w:rsidRDefault="00F83EFB" w:rsidP="00F83EF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чистить зубы</w:t>
      </w:r>
    </w:p>
    <w:p w:rsidR="00F83EFB" w:rsidRPr="00F83EFB" w:rsidRDefault="00F83EFB" w:rsidP="00F83EF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делать УЗИ брюшной полости и других органов</w:t>
      </w:r>
    </w:p>
    <w:p w:rsidR="00F83EFB" w:rsidRPr="00F83EFB" w:rsidRDefault="00F83EFB" w:rsidP="00F83EF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принимать лекарства, которые можно рассасывать в полости рта, не заглатывая или  взять с собой</w:t>
      </w:r>
    </w:p>
    <w:p w:rsidR="00F83EFB" w:rsidRPr="00F83EFB" w:rsidRDefault="00F83EFB" w:rsidP="00F83EFB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делать уколы, если не требуется после укола прием пищи и нет возможности сделать его после ФГДС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Накануне вечером: легкоусвояемый (без салатов!) ужин до 18.00 час.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Никакой специальной диеты перед ФГС (ФГДС) не требуется, но:</w:t>
      </w:r>
    </w:p>
    <w:p w:rsidR="00F83EFB" w:rsidRPr="00F83EFB" w:rsidRDefault="00F83EFB" w:rsidP="00F83EFB">
      <w:pPr>
        <w:numPr>
          <w:ilvl w:val="0"/>
          <w:numId w:val="2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шоколад (шоколадные конфеты), семечки, орехи, острые блюда и алкоголь исключить за 2 дня</w:t>
      </w:r>
    </w:p>
    <w:p w:rsidR="00F83EFB" w:rsidRPr="00F83EFB" w:rsidRDefault="00F83EFB" w:rsidP="00F83EFB">
      <w:pPr>
        <w:numPr>
          <w:ilvl w:val="0"/>
          <w:numId w:val="24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i/>
          <w:iCs/>
          <w:color w:val="DD5500"/>
          <w:sz w:val="19"/>
          <w:szCs w:val="19"/>
          <w:lang w:eastAsia="ru-RU"/>
        </w:rPr>
        <w:t>Важно, что бы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 одежда была просторной, ворот и ремень расстегнуты;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б) духами, одеколоном Вы не пользовались;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i/>
          <w:iCs/>
          <w:color w:val="DD5500"/>
          <w:sz w:val="19"/>
          <w:szCs w:val="19"/>
          <w:lang w:eastAsia="ru-RU"/>
        </w:rPr>
        <w:t>Больному с собой необходимо иметь</w:t>
      </w:r>
    </w:p>
    <w:p w:rsidR="00F83EFB" w:rsidRPr="00F83EFB" w:rsidRDefault="00F83EFB" w:rsidP="00F83EFB">
      <w:pPr>
        <w:numPr>
          <w:ilvl w:val="0"/>
          <w:numId w:val="25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постоянно принимаемые лекарства (принять после осмотра, а под язык или спрей при ИБС, бронхиальной астме.. -  до осмотра!)</w:t>
      </w:r>
    </w:p>
    <w:p w:rsidR="00F83EFB" w:rsidRPr="00F83EFB" w:rsidRDefault="00F83EFB" w:rsidP="00F83EFB">
      <w:pPr>
        <w:numPr>
          <w:ilvl w:val="0"/>
          <w:numId w:val="25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данные предыдущих исследований  ФГДС (для определения динамики заболевания) и биопсии (для уточнения показаний к повторной биопсии)</w:t>
      </w:r>
    </w:p>
    <w:p w:rsidR="00F83EFB" w:rsidRPr="00F83EFB" w:rsidRDefault="00F83EFB" w:rsidP="00F83EFB">
      <w:pPr>
        <w:numPr>
          <w:ilvl w:val="0"/>
          <w:numId w:val="25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направление на ФГДС исследование (цель исследования, наличие сопутствующих заболеваний...)</w:t>
      </w:r>
    </w:p>
    <w:p w:rsidR="00F83EFB" w:rsidRPr="00F83EFB" w:rsidRDefault="00F83EFB" w:rsidP="00F83EFB">
      <w:pPr>
        <w:numPr>
          <w:ilvl w:val="0"/>
          <w:numId w:val="25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полотенце хорошо впитывающее жидкость или пеленку.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Уважайте себя и берегите время врача!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Колоноскопия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i/>
          <w:iCs/>
          <w:color w:val="DD5500"/>
          <w:sz w:val="19"/>
          <w:szCs w:val="19"/>
          <w:lang w:eastAsia="ru-RU"/>
        </w:rPr>
        <w:t>как правильно подготовиться: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Подготовка к колоноскопии с помощью препарата «Фортранс»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два дня до исследования: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об этом у врача)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день до проведения исследования: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После завтрака до 17-00 рекомендуется пить  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17:00 Вам необходимо подготовить раствор Фортранса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Для этого: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 пакет препарата «Фортранс» развести в 1,0 литре кипяченой воды комнатной температуры.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Приготовленный раствор Фортранса в течение одного часа (с 17:00 до 18:00) необходимо выпить. Принимать Фортранс следует небольшими порциями, каждые 15 минут по 1 стакану, небольшими глотками.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18.00, таким же методом выпить второй пакет препарата «Фортранс».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19.00 таким же методом выпить третий пакет препарата «Фортранс».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Если жидкий стул не появился через 4 часа после начала приема  или  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день проведения исследования: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Полученный раствор выпить отдельными небольшими порциями  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 12-00 Вы будете готовы к исследованию. При подготовке к исследованию препаратом  «Фортранс» выполнение клизм не требуется!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i/>
          <w:iCs/>
          <w:color w:val="DD5500"/>
          <w:sz w:val="19"/>
          <w:szCs w:val="19"/>
          <w:lang w:eastAsia="ru-RU"/>
        </w:rPr>
        <w:t>Вам необходимо иметь при себе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Направление на колоноскопию (если Вы направлены из другого лечебного учреждения),  заключения и протоколы ранее выполненных эндоскопических исследований, ЭКГ (при наличии у Вас сердечно-сосудистых заболеваний)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 подготовки кишечника к исследованию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Как вести себя после исследования?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:rsidR="00F83EFB" w:rsidRPr="00F83EFB" w:rsidRDefault="00F83EFB" w:rsidP="00F83E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F83EF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</w:t>
      </w:r>
    </w:p>
    <w:p w:rsidR="00F82287" w:rsidRDefault="00F82287">
      <w:bookmarkStart w:id="0" w:name="_GoBack"/>
      <w:bookmarkEnd w:id="0"/>
    </w:p>
    <w:sectPr w:rsidR="00F8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2DA"/>
    <w:multiLevelType w:val="multilevel"/>
    <w:tmpl w:val="D182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1148E"/>
    <w:multiLevelType w:val="multilevel"/>
    <w:tmpl w:val="5F9E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A1D3B"/>
    <w:multiLevelType w:val="multilevel"/>
    <w:tmpl w:val="3840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C2BB5"/>
    <w:multiLevelType w:val="multilevel"/>
    <w:tmpl w:val="D60C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35CF5"/>
    <w:multiLevelType w:val="multilevel"/>
    <w:tmpl w:val="E878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846176"/>
    <w:multiLevelType w:val="multilevel"/>
    <w:tmpl w:val="93C8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2C0D0C"/>
    <w:multiLevelType w:val="multilevel"/>
    <w:tmpl w:val="7AF4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C1CBC"/>
    <w:multiLevelType w:val="multilevel"/>
    <w:tmpl w:val="1BCC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F0248"/>
    <w:multiLevelType w:val="multilevel"/>
    <w:tmpl w:val="5E04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A86396"/>
    <w:multiLevelType w:val="multilevel"/>
    <w:tmpl w:val="8440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886FA2"/>
    <w:multiLevelType w:val="multilevel"/>
    <w:tmpl w:val="F3E2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C7781"/>
    <w:multiLevelType w:val="multilevel"/>
    <w:tmpl w:val="D86A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CA6D17"/>
    <w:multiLevelType w:val="multilevel"/>
    <w:tmpl w:val="AB62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8754C"/>
    <w:multiLevelType w:val="multilevel"/>
    <w:tmpl w:val="6364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74155B"/>
    <w:multiLevelType w:val="multilevel"/>
    <w:tmpl w:val="DC1A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D47926"/>
    <w:multiLevelType w:val="multilevel"/>
    <w:tmpl w:val="01346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D871EC"/>
    <w:multiLevelType w:val="multilevel"/>
    <w:tmpl w:val="7BE8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227B1"/>
    <w:multiLevelType w:val="multilevel"/>
    <w:tmpl w:val="D3BE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43A26"/>
    <w:multiLevelType w:val="multilevel"/>
    <w:tmpl w:val="032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612BEB"/>
    <w:multiLevelType w:val="multilevel"/>
    <w:tmpl w:val="2416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F93756"/>
    <w:multiLevelType w:val="multilevel"/>
    <w:tmpl w:val="166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3877BE"/>
    <w:multiLevelType w:val="multilevel"/>
    <w:tmpl w:val="0BB6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B74D9D"/>
    <w:multiLevelType w:val="multilevel"/>
    <w:tmpl w:val="AAB0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270004"/>
    <w:multiLevelType w:val="multilevel"/>
    <w:tmpl w:val="B358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8D624B"/>
    <w:multiLevelType w:val="multilevel"/>
    <w:tmpl w:val="278A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21"/>
  </w:num>
  <w:num w:numId="5">
    <w:abstractNumId w:val="8"/>
  </w:num>
  <w:num w:numId="6">
    <w:abstractNumId w:val="20"/>
  </w:num>
  <w:num w:numId="7">
    <w:abstractNumId w:val="2"/>
  </w:num>
  <w:num w:numId="8">
    <w:abstractNumId w:val="24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  <w:num w:numId="15">
    <w:abstractNumId w:val="10"/>
  </w:num>
  <w:num w:numId="16">
    <w:abstractNumId w:val="9"/>
  </w:num>
  <w:num w:numId="17">
    <w:abstractNumId w:val="12"/>
  </w:num>
  <w:num w:numId="18">
    <w:abstractNumId w:val="7"/>
  </w:num>
  <w:num w:numId="19">
    <w:abstractNumId w:val="13"/>
  </w:num>
  <w:num w:numId="20">
    <w:abstractNumId w:val="0"/>
  </w:num>
  <w:num w:numId="21">
    <w:abstractNumId w:val="19"/>
  </w:num>
  <w:num w:numId="22">
    <w:abstractNumId w:val="16"/>
  </w:num>
  <w:num w:numId="23">
    <w:abstractNumId w:val="18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8A"/>
    <w:rsid w:val="008E618A"/>
    <w:rsid w:val="00F82287"/>
    <w:rsid w:val="00F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489FB-F8D5-460A-B2BB-463C4245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3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E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83EFB"/>
    <w:rPr>
      <w:color w:val="0000FF"/>
      <w:u w:val="single"/>
    </w:rPr>
  </w:style>
  <w:style w:type="character" w:styleId="a4">
    <w:name w:val="Emphasis"/>
    <w:basedOn w:val="a0"/>
    <w:uiPriority w:val="20"/>
    <w:qFormat/>
    <w:rsid w:val="00F83EFB"/>
    <w:rPr>
      <w:i/>
      <w:iCs/>
    </w:rPr>
  </w:style>
  <w:style w:type="character" w:styleId="a5">
    <w:name w:val="Strong"/>
    <w:basedOn w:val="a0"/>
    <w:uiPriority w:val="22"/>
    <w:qFormat/>
    <w:rsid w:val="00F83EFB"/>
    <w:rPr>
      <w:b/>
      <w:bCs/>
    </w:rPr>
  </w:style>
  <w:style w:type="character" w:customStyle="1" w:styleId="apple-converted-space">
    <w:name w:val="apple-converted-space"/>
    <w:basedOn w:val="a0"/>
    <w:rsid w:val="00F83EFB"/>
  </w:style>
  <w:style w:type="paragraph" w:styleId="a6">
    <w:name w:val="Normal (Web)"/>
    <w:basedOn w:val="a"/>
    <w:uiPriority w:val="99"/>
    <w:semiHidden/>
    <w:unhideWhenUsed/>
    <w:rsid w:val="00F8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firma.ru/" TargetMode="External"/><Relationship Id="rId5" Type="http://schemas.openxmlformats.org/officeDocument/2006/relationships/hyperlink" Target="http://gp30.zdrav-nnov.ru/index.php/en/informatsiya-dlya-patsientov/pravila-podgotovki-k-diagnosticheskim-issledovani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2362</Words>
  <Characters>13467</Characters>
  <Application>Microsoft Office Word</Application>
  <DocSecurity>0</DocSecurity>
  <Lines>112</Lines>
  <Paragraphs>31</Paragraphs>
  <ScaleCrop>false</ScaleCrop>
  <Company/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2019-10-24T09:22:00Z</dcterms:created>
  <dcterms:modified xsi:type="dcterms:W3CDTF">2019-10-24T09:22:00Z</dcterms:modified>
</cp:coreProperties>
</file>